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C954D3" w:rsidRDefault="00150563">
      <w:pPr>
        <w:jc w:val="cente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C954D3" w14:paraId="0ABAFBF6" w14:textId="77777777">
        <w:tc>
          <w:tcPr>
            <w:tcW w:w="1494" w:type="dxa"/>
            <w:tcMar>
              <w:left w:w="0" w:type="dxa"/>
              <w:right w:w="0" w:type="dxa"/>
            </w:tcMar>
          </w:tcPr>
          <w:p w14:paraId="2A0F3C1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事業名</w:t>
            </w:r>
          </w:p>
        </w:tc>
        <w:tc>
          <w:tcPr>
            <w:tcW w:w="7478" w:type="dxa"/>
            <w:tcMar>
              <w:left w:w="0" w:type="dxa"/>
              <w:right w:w="0" w:type="dxa"/>
            </w:tcMar>
          </w:tcPr>
          <w:p w14:paraId="19DF0D93" w14:textId="6F28AC3E" w:rsidR="00B323E2" w:rsidRPr="00C954D3" w:rsidRDefault="00066E79">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令和</w:t>
            </w:r>
            <w:r w:rsidR="00CA2843">
              <w:rPr>
                <w:rFonts w:asciiTheme="majorEastAsia" w:eastAsiaTheme="majorEastAsia" w:hAnsiTheme="majorEastAsia" w:hint="eastAsia"/>
                <w:sz w:val="24"/>
                <w:szCs w:val="24"/>
              </w:rPr>
              <w:t>４</w:t>
            </w:r>
            <w:r w:rsidRPr="00C954D3">
              <w:rPr>
                <w:rFonts w:asciiTheme="majorEastAsia" w:eastAsiaTheme="majorEastAsia" w:hAnsiTheme="majorEastAsia" w:hint="eastAsia"/>
                <w:sz w:val="24"/>
                <w:szCs w:val="24"/>
              </w:rPr>
              <w:t>年度職業実践専門課程等を通じた専修学校の質保証・向上の推進</w:t>
            </w:r>
            <w:r w:rsidR="004E3D25" w:rsidRPr="00C954D3">
              <w:rPr>
                <w:rFonts w:asciiTheme="majorEastAsia" w:eastAsiaTheme="majorEastAsia" w:hAnsiTheme="majorEastAsia" w:hint="eastAsia"/>
                <w:sz w:val="24"/>
                <w:szCs w:val="24"/>
              </w:rPr>
              <w:t>事業</w:t>
            </w:r>
          </w:p>
          <w:p w14:paraId="64256C5C" w14:textId="3153968F" w:rsidR="00FD6176" w:rsidRPr="00C954D3" w:rsidRDefault="00FD6176">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（２）教職員の資質能力向上の推進①効果的な教育成果の公開方法等に関する支援体制づくりの推進</w:t>
            </w:r>
          </w:p>
        </w:tc>
      </w:tr>
      <w:tr w:rsidR="00150563" w:rsidRPr="00C954D3" w14:paraId="21A4ED92" w14:textId="77777777">
        <w:tc>
          <w:tcPr>
            <w:tcW w:w="1494" w:type="dxa"/>
            <w:tcMar>
              <w:left w:w="0" w:type="dxa"/>
              <w:right w:w="0" w:type="dxa"/>
            </w:tcMar>
          </w:tcPr>
          <w:p w14:paraId="4260CD7B"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C954D3" w:rsidRDefault="00C4698E">
            <w:pP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t>一般社団法人全国専門学校教育研究会</w:t>
            </w:r>
          </w:p>
        </w:tc>
      </w:tr>
    </w:tbl>
    <w:p w14:paraId="4F3ABFB9" w14:textId="77777777" w:rsidR="00150563" w:rsidRPr="00C954D3"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4"/>
        <w:gridCol w:w="7418"/>
      </w:tblGrid>
      <w:tr w:rsidR="00150563" w:rsidRPr="00C954D3" w14:paraId="0F1DE074" w14:textId="77777777">
        <w:tc>
          <w:tcPr>
            <w:tcW w:w="1538" w:type="dxa"/>
            <w:tcMar>
              <w:left w:w="0" w:type="dxa"/>
              <w:right w:w="0" w:type="dxa"/>
            </w:tcMar>
          </w:tcPr>
          <w:p w14:paraId="1BD9F334"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会議名</w:t>
            </w:r>
          </w:p>
        </w:tc>
        <w:tc>
          <w:tcPr>
            <w:tcW w:w="7434" w:type="dxa"/>
            <w:tcMar>
              <w:left w:w="0" w:type="dxa"/>
              <w:right w:w="0" w:type="dxa"/>
            </w:tcMar>
          </w:tcPr>
          <w:p w14:paraId="1353C0F3" w14:textId="6B3E7BC5" w:rsidR="00150563" w:rsidRPr="00C954D3" w:rsidRDefault="005D2237" w:rsidP="007A5FE4">
            <w:pPr>
              <w:rPr>
                <w:rFonts w:asciiTheme="majorEastAsia" w:eastAsiaTheme="majorEastAsia" w:hAnsiTheme="majorEastAsia"/>
                <w:sz w:val="24"/>
                <w:szCs w:val="24"/>
              </w:rPr>
            </w:pPr>
            <w:r>
              <w:rPr>
                <w:rFonts w:asciiTheme="majorEastAsia" w:eastAsiaTheme="majorEastAsia" w:hAnsiTheme="majorEastAsia" w:hint="eastAsia"/>
                <w:sz w:val="24"/>
                <w:szCs w:val="24"/>
              </w:rPr>
              <w:t>第1回運営委員会</w:t>
            </w:r>
          </w:p>
        </w:tc>
      </w:tr>
      <w:tr w:rsidR="00150563" w:rsidRPr="00C954D3" w14:paraId="3FCF9FAB" w14:textId="77777777">
        <w:tc>
          <w:tcPr>
            <w:tcW w:w="1538" w:type="dxa"/>
            <w:tcMar>
              <w:left w:w="0" w:type="dxa"/>
              <w:right w:w="0" w:type="dxa"/>
            </w:tcMar>
          </w:tcPr>
          <w:p w14:paraId="08388222"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開催日時</w:t>
            </w:r>
          </w:p>
        </w:tc>
        <w:tc>
          <w:tcPr>
            <w:tcW w:w="7434" w:type="dxa"/>
            <w:tcMar>
              <w:left w:w="0" w:type="dxa"/>
              <w:right w:w="0" w:type="dxa"/>
            </w:tcMar>
          </w:tcPr>
          <w:p w14:paraId="7AE50A78" w14:textId="7C53B4FB" w:rsidR="00150563" w:rsidRPr="00C954D3" w:rsidRDefault="00EE7213" w:rsidP="005D2237">
            <w:pPr>
              <w:rPr>
                <w:rFonts w:asciiTheme="majorEastAsia" w:eastAsiaTheme="majorEastAsia" w:hAnsiTheme="majorEastAsia"/>
                <w:sz w:val="24"/>
                <w:szCs w:val="24"/>
              </w:rPr>
            </w:pPr>
            <w:r w:rsidRPr="00C954D3">
              <w:rPr>
                <w:rFonts w:asciiTheme="majorEastAsia" w:eastAsiaTheme="majorEastAsia" w:hAnsiTheme="majorEastAsia" w:cs="Arial"/>
                <w:color w:val="1D1C1D"/>
                <w:sz w:val="24"/>
                <w:szCs w:val="24"/>
              </w:rPr>
              <w:t>令和</w:t>
            </w:r>
            <w:r w:rsidR="003D17C7" w:rsidRPr="00C954D3">
              <w:rPr>
                <w:rFonts w:asciiTheme="majorEastAsia" w:eastAsiaTheme="majorEastAsia" w:hAnsiTheme="majorEastAsia" w:cs="Arial" w:hint="eastAsia"/>
                <w:color w:val="1D1C1D"/>
                <w:sz w:val="24"/>
                <w:szCs w:val="24"/>
              </w:rPr>
              <w:t>4</w:t>
            </w:r>
            <w:r w:rsidRPr="00C954D3">
              <w:rPr>
                <w:rFonts w:asciiTheme="majorEastAsia" w:eastAsiaTheme="majorEastAsia" w:hAnsiTheme="majorEastAsia" w:cs="Arial"/>
                <w:color w:val="1D1C1D"/>
                <w:sz w:val="24"/>
                <w:szCs w:val="24"/>
              </w:rPr>
              <w:t>年</w:t>
            </w:r>
            <w:r w:rsidR="005D2237">
              <w:rPr>
                <w:rFonts w:asciiTheme="majorEastAsia" w:eastAsiaTheme="majorEastAsia" w:hAnsiTheme="majorEastAsia" w:cs="Arial" w:hint="eastAsia"/>
                <w:color w:val="1D1C1D"/>
                <w:sz w:val="24"/>
                <w:szCs w:val="24"/>
              </w:rPr>
              <w:t>7</w:t>
            </w:r>
            <w:r w:rsidRPr="00C954D3">
              <w:rPr>
                <w:rFonts w:asciiTheme="majorEastAsia" w:eastAsiaTheme="majorEastAsia" w:hAnsiTheme="majorEastAsia" w:cs="Arial"/>
                <w:color w:val="1D1C1D"/>
                <w:sz w:val="24"/>
                <w:szCs w:val="24"/>
              </w:rPr>
              <w:t>月</w:t>
            </w:r>
            <w:r w:rsidR="005D2237">
              <w:rPr>
                <w:rFonts w:asciiTheme="majorEastAsia" w:eastAsiaTheme="majorEastAsia" w:hAnsiTheme="majorEastAsia" w:cs="Arial" w:hint="eastAsia"/>
                <w:color w:val="1D1C1D"/>
                <w:sz w:val="24"/>
                <w:szCs w:val="24"/>
              </w:rPr>
              <w:t>19</w:t>
            </w:r>
            <w:r w:rsidRPr="00C954D3">
              <w:rPr>
                <w:rFonts w:asciiTheme="majorEastAsia" w:eastAsiaTheme="majorEastAsia" w:hAnsiTheme="majorEastAsia" w:cs="Arial"/>
                <w:color w:val="1D1C1D"/>
                <w:sz w:val="24"/>
                <w:szCs w:val="24"/>
              </w:rPr>
              <w:t>日（</w:t>
            </w:r>
            <w:r w:rsidR="005D2237">
              <w:rPr>
                <w:rFonts w:asciiTheme="majorEastAsia" w:eastAsiaTheme="majorEastAsia" w:hAnsiTheme="majorEastAsia" w:cs="Arial" w:hint="eastAsia"/>
                <w:color w:val="1D1C1D"/>
                <w:sz w:val="24"/>
                <w:szCs w:val="24"/>
              </w:rPr>
              <w:t>火</w:t>
            </w:r>
            <w:r w:rsidRPr="00C954D3">
              <w:rPr>
                <w:rFonts w:asciiTheme="majorEastAsia" w:eastAsiaTheme="majorEastAsia" w:hAnsiTheme="majorEastAsia" w:cs="Arial"/>
                <w:color w:val="1D1C1D"/>
                <w:sz w:val="24"/>
                <w:szCs w:val="24"/>
              </w:rPr>
              <w:t xml:space="preserve">）　</w:t>
            </w:r>
            <w:r w:rsidR="005D2237">
              <w:rPr>
                <w:rFonts w:asciiTheme="majorEastAsia" w:eastAsiaTheme="majorEastAsia" w:hAnsiTheme="majorEastAsia" w:cs="Arial" w:hint="eastAsia"/>
                <w:color w:val="1D1C1D"/>
                <w:sz w:val="24"/>
                <w:szCs w:val="24"/>
              </w:rPr>
              <w:t>1</w:t>
            </w:r>
            <w:r w:rsidR="005D2237">
              <w:rPr>
                <w:rFonts w:asciiTheme="majorEastAsia" w:eastAsiaTheme="majorEastAsia" w:hAnsiTheme="majorEastAsia" w:cs="Arial"/>
                <w:color w:val="1D1C1D"/>
                <w:sz w:val="24"/>
                <w:szCs w:val="24"/>
              </w:rPr>
              <w:t>5</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r w:rsidR="005D2237">
              <w:rPr>
                <w:rFonts w:asciiTheme="majorEastAsia" w:eastAsiaTheme="majorEastAsia" w:hAnsiTheme="majorEastAsia" w:cs="Arial" w:hint="eastAsia"/>
                <w:color w:val="1D1C1D"/>
                <w:sz w:val="24"/>
                <w:szCs w:val="24"/>
              </w:rPr>
              <w:t>1</w:t>
            </w:r>
            <w:r w:rsidR="005D2237">
              <w:rPr>
                <w:rFonts w:asciiTheme="majorEastAsia" w:eastAsiaTheme="majorEastAsia" w:hAnsiTheme="majorEastAsia" w:cs="Arial"/>
                <w:color w:val="1D1C1D"/>
                <w:sz w:val="24"/>
                <w:szCs w:val="24"/>
              </w:rPr>
              <w:t>7</w:t>
            </w:r>
            <w:r w:rsidR="005D420F" w:rsidRPr="00C954D3">
              <w:rPr>
                <w:rFonts w:asciiTheme="majorEastAsia" w:eastAsiaTheme="majorEastAsia" w:hAnsiTheme="majorEastAsia" w:cs="Arial" w:hint="eastAsia"/>
                <w:color w:val="1D1C1D"/>
                <w:sz w:val="24"/>
                <w:szCs w:val="24"/>
              </w:rPr>
              <w:t>時</w:t>
            </w:r>
            <w:r w:rsidR="005D2237">
              <w:rPr>
                <w:rFonts w:asciiTheme="majorEastAsia" w:eastAsiaTheme="majorEastAsia" w:hAnsiTheme="majorEastAsia" w:cs="Arial" w:hint="eastAsia"/>
                <w:color w:val="1D1C1D"/>
                <w:sz w:val="24"/>
                <w:szCs w:val="24"/>
              </w:rPr>
              <w:t>0</w:t>
            </w:r>
            <w:r w:rsidR="005D2237">
              <w:rPr>
                <w:rFonts w:asciiTheme="majorEastAsia" w:eastAsiaTheme="majorEastAsia" w:hAnsiTheme="majorEastAsia" w:cs="Arial"/>
                <w:color w:val="1D1C1D"/>
                <w:sz w:val="24"/>
                <w:szCs w:val="24"/>
              </w:rPr>
              <w:t>0</w:t>
            </w:r>
            <w:r w:rsidR="005D420F" w:rsidRPr="00C954D3">
              <w:rPr>
                <w:rFonts w:asciiTheme="majorEastAsia" w:eastAsiaTheme="majorEastAsia" w:hAnsiTheme="majorEastAsia" w:cs="Arial" w:hint="eastAsia"/>
                <w:color w:val="1D1C1D"/>
                <w:sz w:val="24"/>
                <w:szCs w:val="24"/>
              </w:rPr>
              <w:t>分</w:t>
            </w:r>
          </w:p>
        </w:tc>
      </w:tr>
      <w:tr w:rsidR="00150563" w:rsidRPr="00C954D3" w14:paraId="26863E79" w14:textId="77777777">
        <w:tc>
          <w:tcPr>
            <w:tcW w:w="1538" w:type="dxa"/>
            <w:tcMar>
              <w:left w:w="0" w:type="dxa"/>
              <w:right w:w="0" w:type="dxa"/>
            </w:tcMar>
          </w:tcPr>
          <w:p w14:paraId="1B2D498D"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場所</w:t>
            </w:r>
          </w:p>
        </w:tc>
        <w:tc>
          <w:tcPr>
            <w:tcW w:w="7434" w:type="dxa"/>
            <w:tcMar>
              <w:left w:w="0" w:type="dxa"/>
              <w:right w:w="0" w:type="dxa"/>
            </w:tcMar>
          </w:tcPr>
          <w:p w14:paraId="3A1A85A8" w14:textId="3D6227CE" w:rsidR="00150563" w:rsidRPr="00C954D3" w:rsidRDefault="005D2237">
            <w:pPr>
              <w:rPr>
                <w:rFonts w:asciiTheme="majorEastAsia" w:eastAsiaTheme="majorEastAsia" w:hAnsiTheme="majorEastAsia"/>
                <w:sz w:val="24"/>
                <w:szCs w:val="24"/>
              </w:rPr>
            </w:pPr>
            <w:r>
              <w:rPr>
                <w:rFonts w:asciiTheme="majorEastAsia" w:eastAsiaTheme="majorEastAsia" w:hAnsiTheme="majorEastAsia" w:hint="eastAsia"/>
                <w:sz w:val="24"/>
                <w:szCs w:val="24"/>
              </w:rPr>
              <w:t>リファレンス西新宿</w:t>
            </w:r>
          </w:p>
        </w:tc>
      </w:tr>
      <w:tr w:rsidR="00150563" w:rsidRPr="00C954D3" w14:paraId="296A792C" w14:textId="77777777">
        <w:tc>
          <w:tcPr>
            <w:tcW w:w="1538" w:type="dxa"/>
            <w:tcMar>
              <w:left w:w="0" w:type="dxa"/>
              <w:right w:w="0" w:type="dxa"/>
            </w:tcMar>
          </w:tcPr>
          <w:p w14:paraId="07176387"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出席者</w:t>
            </w:r>
          </w:p>
        </w:tc>
        <w:tc>
          <w:tcPr>
            <w:tcW w:w="7434" w:type="dxa"/>
            <w:tcMar>
              <w:left w:w="0" w:type="dxa"/>
              <w:right w:w="0" w:type="dxa"/>
            </w:tcMar>
          </w:tcPr>
          <w:p w14:paraId="0770BD32" w14:textId="108D7E61" w:rsidR="00FD19B9" w:rsidRPr="005D2237" w:rsidRDefault="00815A0D" w:rsidP="00815A0D">
            <w:pPr>
              <w:ind w:left="1096" w:hanging="1096"/>
              <w:jc w:val="left"/>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事業責任者</w:t>
            </w:r>
            <w:r w:rsidR="007D0289" w:rsidRPr="005D2237">
              <w:rPr>
                <w:rFonts w:asciiTheme="majorEastAsia" w:eastAsiaTheme="majorEastAsia" w:hAnsiTheme="majorEastAsia"/>
                <w:sz w:val="24"/>
                <w:szCs w:val="24"/>
              </w:rPr>
              <w:t>：</w:t>
            </w:r>
            <w:r w:rsidR="005D2237" w:rsidRPr="005D2237">
              <w:rPr>
                <w:rFonts w:asciiTheme="majorEastAsia" w:eastAsiaTheme="majorEastAsia" w:hAnsiTheme="majorEastAsia" w:hint="eastAsia"/>
                <w:sz w:val="24"/>
                <w:szCs w:val="24"/>
              </w:rPr>
              <w:t>高岡　信吾</w:t>
            </w:r>
          </w:p>
          <w:p w14:paraId="45C84C97" w14:textId="16F3BEFB" w:rsidR="00C35954" w:rsidRPr="005D2237" w:rsidRDefault="00815A0D" w:rsidP="0018190E">
            <w:pPr>
              <w:ind w:left="1440" w:hangingChars="600" w:hanging="1440"/>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委員</w:t>
            </w:r>
            <w:r w:rsidR="005D2237">
              <w:rPr>
                <w:rFonts w:asciiTheme="majorEastAsia" w:eastAsiaTheme="majorEastAsia" w:hAnsiTheme="majorEastAsia" w:hint="eastAsia"/>
                <w:sz w:val="24"/>
                <w:szCs w:val="24"/>
              </w:rPr>
              <w:t>対面</w:t>
            </w:r>
            <w:r w:rsidRPr="005D2237">
              <w:rPr>
                <w:rFonts w:asciiTheme="majorEastAsia" w:eastAsiaTheme="majorEastAsia" w:hAnsiTheme="majorEastAsia" w:hint="eastAsia"/>
                <w:sz w:val="24"/>
                <w:szCs w:val="24"/>
              </w:rPr>
              <w:t>：</w:t>
            </w:r>
            <w:r w:rsidR="005D2237" w:rsidRPr="005D2237">
              <w:rPr>
                <w:rFonts w:asciiTheme="majorEastAsia" w:eastAsiaTheme="majorEastAsia" w:hAnsiTheme="majorEastAsia" w:hint="eastAsia"/>
                <w:sz w:val="24"/>
                <w:szCs w:val="24"/>
              </w:rPr>
              <w:t>成底　敏</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柳田　祐大</w:t>
            </w:r>
            <w:r w:rsidR="005D2237">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泉田　優</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猪俣　昇</w:t>
            </w:r>
            <w:r w:rsidR="0018190E">
              <w:rPr>
                <w:rFonts w:asciiTheme="majorEastAsia" w:eastAsiaTheme="majorEastAsia" w:hAnsiTheme="majorEastAsia" w:hint="eastAsia"/>
                <w:sz w:val="24"/>
                <w:szCs w:val="24"/>
              </w:rPr>
              <w:t>、</w:t>
            </w:r>
            <w:r w:rsidR="00352CEE" w:rsidRPr="005D2237">
              <w:rPr>
                <w:rFonts w:asciiTheme="majorEastAsia" w:eastAsiaTheme="majorEastAsia" w:hAnsiTheme="majorEastAsia" w:hint="eastAsia"/>
                <w:sz w:val="24"/>
                <w:szCs w:val="24"/>
              </w:rPr>
              <w:t xml:space="preserve">　</w:t>
            </w:r>
            <w:r w:rsidR="00A73B4C" w:rsidRPr="005D2237">
              <w:rPr>
                <w:rFonts w:asciiTheme="majorEastAsia" w:eastAsiaTheme="majorEastAsia" w:hAnsiTheme="majorEastAsia" w:hint="eastAsia"/>
                <w:sz w:val="24"/>
                <w:szCs w:val="24"/>
              </w:rPr>
              <w:t xml:space="preserve">　　　　</w:t>
            </w:r>
            <w:r w:rsidR="00162185" w:rsidRPr="005D2237">
              <w:rPr>
                <w:rFonts w:asciiTheme="majorEastAsia" w:eastAsiaTheme="majorEastAsia" w:hAnsiTheme="majorEastAsia" w:hint="eastAsia"/>
                <w:sz w:val="24"/>
                <w:szCs w:val="24"/>
              </w:rPr>
              <w:t xml:space="preserve">　</w:t>
            </w:r>
            <w:r w:rsidR="005D420F" w:rsidRPr="005D2237">
              <w:rPr>
                <w:rFonts w:asciiTheme="majorEastAsia" w:eastAsiaTheme="majorEastAsia" w:hAnsiTheme="majorEastAsia" w:hint="eastAsia"/>
                <w:sz w:val="24"/>
                <w:szCs w:val="24"/>
              </w:rPr>
              <w:t xml:space="preserve">　　　</w:t>
            </w:r>
            <w:r w:rsidR="0018190E" w:rsidRPr="005D2237">
              <w:rPr>
                <w:rFonts w:asciiTheme="majorEastAsia" w:eastAsiaTheme="majorEastAsia" w:hAnsiTheme="majorEastAsia" w:hint="eastAsia"/>
                <w:sz w:val="24"/>
                <w:szCs w:val="24"/>
              </w:rPr>
              <w:t>藤井　達也</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八木　信幸</w:t>
            </w:r>
            <w:r w:rsidR="0018190E">
              <w:rPr>
                <w:rFonts w:asciiTheme="majorEastAsia" w:eastAsiaTheme="majorEastAsia" w:hAnsiTheme="majorEastAsia" w:hint="eastAsia"/>
                <w:sz w:val="24"/>
                <w:szCs w:val="24"/>
              </w:rPr>
              <w:t xml:space="preserve">　　　　　　　　　　</w:t>
            </w:r>
            <w:r w:rsidR="005D420F" w:rsidRPr="005D2237">
              <w:rPr>
                <w:rFonts w:asciiTheme="majorEastAsia" w:eastAsiaTheme="majorEastAsia" w:hAnsiTheme="majorEastAsia" w:hint="eastAsia"/>
                <w:sz w:val="24"/>
                <w:szCs w:val="24"/>
              </w:rPr>
              <w:t>計</w:t>
            </w:r>
            <w:r w:rsidR="0018190E">
              <w:rPr>
                <w:rFonts w:asciiTheme="majorEastAsia" w:eastAsiaTheme="majorEastAsia" w:hAnsiTheme="majorEastAsia" w:hint="eastAsia"/>
                <w:sz w:val="24"/>
                <w:szCs w:val="24"/>
              </w:rPr>
              <w:t>7</w:t>
            </w:r>
            <w:r w:rsidR="005D420F" w:rsidRPr="005D2237">
              <w:rPr>
                <w:rFonts w:asciiTheme="majorEastAsia" w:eastAsiaTheme="majorEastAsia" w:hAnsiTheme="majorEastAsia" w:hint="eastAsia"/>
                <w:sz w:val="24"/>
                <w:szCs w:val="24"/>
              </w:rPr>
              <w:t>名</w:t>
            </w:r>
          </w:p>
          <w:p w14:paraId="29D00244" w14:textId="4AF2D738" w:rsidR="005D2237" w:rsidRDefault="005D2237"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委員</w:t>
            </w:r>
            <w:r w:rsidRPr="005D2237">
              <w:rPr>
                <w:rFonts w:asciiTheme="majorEastAsia" w:eastAsiaTheme="majorEastAsia" w:hAnsiTheme="majorEastAsia" w:hint="eastAsia"/>
                <w:sz w:val="24"/>
                <w:szCs w:val="24"/>
              </w:rPr>
              <w:t>ｵﾝﾗ</w:t>
            </w:r>
            <w:r w:rsidR="0018190E">
              <w:rPr>
                <w:rFonts w:asciiTheme="majorEastAsia" w:eastAsiaTheme="majorEastAsia" w:hAnsiTheme="majorEastAsia" w:hint="eastAsia"/>
                <w:sz w:val="24"/>
                <w:szCs w:val="24"/>
              </w:rPr>
              <w:t>ｲﾝ</w:t>
            </w:r>
            <w:r w:rsidRPr="005D2237">
              <w:rPr>
                <w:rFonts w:asciiTheme="majorEastAsia" w:eastAsiaTheme="majorEastAsia" w:hAnsiTheme="majorEastAsia" w:hint="eastAsia"/>
                <w:sz w:val="24"/>
                <w:szCs w:val="24"/>
              </w:rPr>
              <w:t xml:space="preserve"> </w:t>
            </w:r>
            <w:r>
              <w:rPr>
                <w:rFonts w:asciiTheme="majorEastAsia" w:eastAsiaTheme="majorEastAsia" w:hAnsiTheme="majorEastAsia" w:hint="eastAsia"/>
                <w:sz w:val="24"/>
                <w:szCs w:val="24"/>
              </w:rPr>
              <w:t>：岡村　慎一</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小田　政江</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氏部　正</w:t>
            </w:r>
            <w:r w:rsidR="0018190E">
              <w:rPr>
                <w:rFonts w:asciiTheme="majorEastAsia" w:eastAsiaTheme="majorEastAsia" w:hAnsiTheme="majorEastAsia" w:hint="eastAsia"/>
                <w:sz w:val="24"/>
                <w:szCs w:val="24"/>
              </w:rPr>
              <w:t>、</w:t>
            </w:r>
            <w:r w:rsidR="0018190E" w:rsidRPr="005D2237">
              <w:rPr>
                <w:rFonts w:asciiTheme="majorEastAsia" w:eastAsiaTheme="majorEastAsia" w:hAnsiTheme="majorEastAsia" w:hint="eastAsia"/>
                <w:sz w:val="24"/>
                <w:szCs w:val="24"/>
              </w:rPr>
              <w:t>大下　貴央</w:t>
            </w:r>
            <w:r w:rsidR="0018190E">
              <w:rPr>
                <w:rFonts w:asciiTheme="majorEastAsia" w:eastAsiaTheme="majorEastAsia" w:hAnsiTheme="majorEastAsia" w:hint="eastAsia"/>
                <w:sz w:val="24"/>
                <w:szCs w:val="24"/>
              </w:rPr>
              <w:t>、</w:t>
            </w:r>
          </w:p>
          <w:p w14:paraId="61375C8E" w14:textId="130D095F" w:rsidR="0018190E" w:rsidRDefault="0018190E" w:rsidP="00970787">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松田　義弘</w:t>
            </w:r>
            <w:r>
              <w:rPr>
                <w:rFonts w:asciiTheme="majorEastAsia" w:eastAsiaTheme="majorEastAsia" w:hAnsiTheme="majorEastAsia" w:hint="eastAsia"/>
                <w:sz w:val="24"/>
                <w:szCs w:val="24"/>
              </w:rPr>
              <w:t>、</w:t>
            </w:r>
            <w:r w:rsidRPr="005D2237">
              <w:rPr>
                <w:rFonts w:asciiTheme="majorEastAsia" w:eastAsiaTheme="majorEastAsia" w:hAnsiTheme="majorEastAsia" w:hint="eastAsia"/>
                <w:sz w:val="24"/>
                <w:szCs w:val="24"/>
              </w:rPr>
              <w:t xml:space="preserve">山根　大助　</w:t>
            </w:r>
            <w:r>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計</w:t>
            </w:r>
            <w:r>
              <w:rPr>
                <w:rFonts w:asciiTheme="majorEastAsia" w:eastAsiaTheme="majorEastAsia" w:hAnsiTheme="majorEastAsia" w:hint="eastAsia"/>
                <w:sz w:val="24"/>
                <w:szCs w:val="24"/>
              </w:rPr>
              <w:t>6</w:t>
            </w:r>
            <w:r w:rsidRPr="005D2237">
              <w:rPr>
                <w:rFonts w:asciiTheme="majorEastAsia" w:eastAsiaTheme="majorEastAsia" w:hAnsiTheme="majorEastAsia" w:hint="eastAsia"/>
                <w:sz w:val="24"/>
                <w:szCs w:val="24"/>
              </w:rPr>
              <w:t>名</w:t>
            </w:r>
          </w:p>
          <w:p w14:paraId="4B2EA7C8" w14:textId="762D4C96" w:rsidR="00970787" w:rsidRPr="005D2237" w:rsidRDefault="00970787" w:rsidP="00970787">
            <w:pPr>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請負業者</w:t>
            </w:r>
            <w:r w:rsid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：飯塚　正成</w:t>
            </w:r>
            <w:r w:rsidR="003D17C7" w:rsidRPr="005D2237">
              <w:rPr>
                <w:rFonts w:asciiTheme="majorEastAsia" w:eastAsiaTheme="majorEastAsia" w:hAnsiTheme="majorEastAsia" w:hint="eastAsia"/>
                <w:sz w:val="24"/>
                <w:szCs w:val="24"/>
              </w:rPr>
              <w:t xml:space="preserve">　　　　　　　　　　　</w:t>
            </w:r>
            <w:r w:rsidRPr="005D2237">
              <w:rPr>
                <w:rFonts w:asciiTheme="majorEastAsia" w:eastAsiaTheme="majorEastAsia" w:hAnsiTheme="majorEastAsia" w:hint="eastAsia"/>
                <w:sz w:val="24"/>
                <w:szCs w:val="24"/>
              </w:rPr>
              <w:t xml:space="preserve">　　　　　計1</w:t>
            </w:r>
            <w:r w:rsidR="002C48BA" w:rsidRPr="005D2237">
              <w:rPr>
                <w:rFonts w:asciiTheme="majorEastAsia" w:eastAsiaTheme="majorEastAsia" w:hAnsiTheme="majorEastAsia" w:hint="eastAsia"/>
                <w:sz w:val="24"/>
                <w:szCs w:val="24"/>
              </w:rPr>
              <w:t>名</w:t>
            </w:r>
          </w:p>
          <w:p w14:paraId="2DBF92AB" w14:textId="69871201" w:rsidR="005D2237" w:rsidRPr="005D2237" w:rsidRDefault="00970787" w:rsidP="0018190E">
            <w:pPr>
              <w:rPr>
                <w:rFonts w:asciiTheme="majorEastAsia" w:eastAsiaTheme="majorEastAsia" w:hAnsiTheme="majorEastAsia"/>
                <w:sz w:val="24"/>
                <w:szCs w:val="24"/>
              </w:rPr>
            </w:pPr>
            <w:r w:rsidRPr="005D2237">
              <w:rPr>
                <w:rFonts w:asciiTheme="majorEastAsia" w:eastAsiaTheme="majorEastAsia" w:hAnsiTheme="majorEastAsia" w:hint="eastAsia"/>
                <w:sz w:val="24"/>
                <w:szCs w:val="24"/>
              </w:rPr>
              <w:t xml:space="preserve">　　　　　　　　　　　　　　　　　　　　　　　　　　合計</w:t>
            </w:r>
            <w:r w:rsidR="0018190E">
              <w:rPr>
                <w:rFonts w:asciiTheme="majorEastAsia" w:eastAsiaTheme="majorEastAsia" w:hAnsiTheme="majorEastAsia" w:hint="eastAsia"/>
                <w:sz w:val="24"/>
                <w:szCs w:val="24"/>
              </w:rPr>
              <w:t>14</w:t>
            </w:r>
            <w:r w:rsidR="002C48BA" w:rsidRPr="005D2237">
              <w:rPr>
                <w:rFonts w:asciiTheme="majorEastAsia" w:eastAsiaTheme="majorEastAsia" w:hAnsiTheme="majorEastAsia" w:hint="eastAsia"/>
                <w:sz w:val="24"/>
                <w:szCs w:val="24"/>
              </w:rPr>
              <w:t>名</w:t>
            </w:r>
          </w:p>
        </w:tc>
      </w:tr>
      <w:tr w:rsidR="00150563" w:rsidRPr="00C954D3" w14:paraId="4FC306EF" w14:textId="77777777" w:rsidTr="0001690F">
        <w:trPr>
          <w:trHeight w:val="551"/>
        </w:trPr>
        <w:tc>
          <w:tcPr>
            <w:tcW w:w="1538" w:type="dxa"/>
            <w:tcMar>
              <w:left w:w="0" w:type="dxa"/>
              <w:right w:w="0" w:type="dxa"/>
            </w:tcMar>
          </w:tcPr>
          <w:p w14:paraId="74B758A9" w14:textId="77777777" w:rsidR="00150563" w:rsidRPr="00C954D3" w:rsidRDefault="007D0289">
            <w:pPr>
              <w:jc w:val="center"/>
              <w:rPr>
                <w:rFonts w:asciiTheme="majorEastAsia" w:eastAsiaTheme="majorEastAsia" w:hAnsiTheme="majorEastAsia"/>
                <w:sz w:val="24"/>
                <w:szCs w:val="24"/>
              </w:rPr>
            </w:pPr>
            <w:r w:rsidRPr="00C954D3">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32754FA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〇知識系分野学習用動画コンテンツの追加</w:t>
            </w:r>
          </w:p>
          <w:p w14:paraId="597E0FA9"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この事業は小田さんと松田さんに担当をお願いしようと思います。この事業の目的は専門スタッフとして身につけておくべき知識の動画コンテンツを開発し、インターネットを通じていつでもどこでも学ぶことができる体制を整備する。ということで、昨年度10個のコンテンツを作りましたが、今年度最終年度ということで、さらに３つの動画作成を企画しております。まず一つ目、情報公開の必要性を学習するコンテンツです。専門学校では募集広報に繋がるような情報公開は実施されていますが、そればかりでなく出口の状況、就職をしていった状況、その就職後のアンケート調査であるとか、その満足度学校で学んだものがどれぐらい活用されてるかというような部分で、資料ではIRというふうに表現をさせていただいておりますが、そちらも含めた、情報公開の必要性という部分を一つコンテンツとして作ってみてはどうかと考えています。作成依頼先としては、今のところ日本電子の取り組みを紹介していただこうという案です。２つ目は職業教育のマネジメントの重要性を作ります。大学は経営と教学が分離されてるので、完全に教学マネジメント、あるいは経営のマネジメントということで動いているんですが、ほとんどの専門学校は経営と教学が分離されていないと。いうところも含めて、改めてその職業教育のマネジメントについて三菱総研の藪本さんがそういった知見とデータ</w:t>
            </w:r>
            <w:r w:rsidRPr="00E731E8">
              <w:rPr>
                <w:rFonts w:asciiTheme="majorEastAsia" w:eastAsiaTheme="majorEastAsia" w:hAnsiTheme="majorEastAsia" w:cs="Arial" w:hint="eastAsia"/>
                <w:color w:val="1D1C1D"/>
                <w:sz w:val="24"/>
                <w:szCs w:val="24"/>
                <w:shd w:val="clear" w:color="auto" w:fill="FFFFFF"/>
              </w:rPr>
              <w:lastRenderedPageBreak/>
              <w:t>をお持ちであるというお話もありましたので、今候補として三菱総研様に対応していきたいということで上がっております。３つめは、私立学校法の改正についてのコンテンツです。こちらにつきましては、候補としてやはり内容的に、文科省の私学行政課長の方にお願いをしてはどうかというところが上がっております。内容としては、なぜ私立学校法の改正が必要になったのか、何に期待して法改正が行われたのかといったところを理解したいと思っております。私学行政課長にOKいただけるかどうかっは難しいのではないかというお話も出ましたが、全専各連の菊田さんからのアドバイスもあり菊田さんルートでお願いした行きたいと思っています。（成底）</w:t>
            </w:r>
          </w:p>
          <w:p w14:paraId="542BBD9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情報公開に関して、広報という位置づけではない情報公開っていうのは、ちょっと分かりにくいです。舟山校長のという話がありましたけどもそれはもちろん一例としてあると思うんですけど、このプロジェクトの中で、それ自体は考えないんですか。そもそも私たちにとっての情報公開とはなにかということを考える必要があるのではないでしょうか。（高岡）</w:t>
            </w:r>
          </w:p>
          <w:p w14:paraId="2D15BCC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・飯塚さんこの件についていかがでしょうか。（成底）</w:t>
            </w:r>
          </w:p>
          <w:p w14:paraId="35F7CD20"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いろいろな学校で情報収集等は行っているとは思いますが、自校の魅力発信や学校としての地域や社会に対する貢献などを公開している事例はあまり見受けることができないですね。また、この辺りを意識した情報収集は大学併設校の多く見られていますが、専門学校単独校が実施しているケースはあまり見受けられませんね。専門学校単独で調べてみるのであれば、調理系等が少し調査してもいいかもしれませんね。（飯塚）</w:t>
            </w:r>
          </w:p>
          <w:p w14:paraId="7E850C41"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・岡村先生何か助言はありますか（成底）</w:t>
            </w:r>
          </w:p>
          <w:p w14:paraId="51340C54"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・穴吹さんや河原さんが大学併設していると思いますがいかがでしょうか（岡村）、</w:t>
            </w:r>
          </w:p>
          <w:p w14:paraId="54C9CFF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IRは、短大を開講した時にやっていると回答はあったが、公開までには至っていない。自己評価の項目としては入っているが、はっきりとしていない。穴吹としては離職率等について情報を収集している程度。（氏部）</w:t>
            </w:r>
          </w:p>
          <w:p w14:paraId="5D3B8A85"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・河原学園は、やっているとは思うが情報共有はされていない。先ほどからお話を聞いていて重要だと思うので、この点に関しては当校としても取り入れていきたい。（大下）</w:t>
            </w:r>
          </w:p>
          <w:p w14:paraId="503E0A1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・松田さん、麻生塾さんではいかがですか（成底）</w:t>
            </w:r>
          </w:p>
          <w:p w14:paraId="77155B1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・個別の学校としては、毎年卒業生調査を実施していると思うが、中身までは把握していない。（松田）</w:t>
            </w:r>
          </w:p>
          <w:p w14:paraId="095523B5"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・うちの学校も高校生に見てほしい情報の公開をしていますが、在学生や卒業生に対する情報はあまり流していませんね。卒業後の調査が</w:t>
            </w:r>
            <w:r w:rsidRPr="00E731E8">
              <w:rPr>
                <w:rFonts w:asciiTheme="majorEastAsia" w:eastAsiaTheme="majorEastAsia" w:hAnsiTheme="majorEastAsia" w:cs="Arial" w:hint="eastAsia"/>
                <w:color w:val="1D1C1D"/>
                <w:sz w:val="24"/>
                <w:szCs w:val="24"/>
                <w:shd w:val="clear" w:color="auto" w:fill="FFFFFF"/>
              </w:rPr>
              <w:lastRenderedPageBreak/>
              <w:t>どういう方法で出来て、どれぐらいのフィードバックがあるのか。また、それにお金がどれぐらいかかるのかっていうようなところが一つのネックになっているのではないかと思います。やりたいことはやりたいですけど、それを実際にやろうとすると手間暇が非常にかかるっていう部分が、一つのネックにはなっているのかなとは思います。そういう意味でも、日本電子さんが取り組みをされてるという のであれば、経緯やどういった形でされてるのかっていうことを共有していただけるっていうのは、一つの有効な情報になると思います。（成底）。</w:t>
            </w:r>
          </w:p>
          <w:p w14:paraId="224784D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専門学校での問題は、就職を指導するのが、学校の運営組織で指導してるのではなく、個別の教員が担当してしまっていることです。卒業生が担当教員に紐づいているために、その教員が退職等することによって情報が途切れているところにありますね。（飯塚）</w:t>
            </w:r>
          </w:p>
          <w:p w14:paraId="2CBFD46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以前、九州大学の吉本先生がそういった卒業後の調査をされていたイメージはあったんですけど、飯塚さんがおっしゃるような現状は当校としても大きな課題だと思っています。また、どうしても学生募集に繋がらないと学校としては投資しにくいのも事実ですね。（高岡）</w:t>
            </w:r>
          </w:p>
          <w:p w14:paraId="5644DC12"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教育してそれで終わりではなく、その後どうなったのかもマネジメントの必つだと思いますね。当校はオープンキャンパスの申し込みをLine経由でないとできない形をとっている。その時点で全ての生徒と繋がることができているので、いろいろな情報交換が行える環境となっている。しかし、残念ながら卒業後のコミュニティ形成までには至っていません。（成底）</w:t>
            </w:r>
          </w:p>
          <w:p w14:paraId="2ABB7828"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・莫大な費用をかけないかけないとできないことではなくて、ICT技術を活用しながら安価にやっていけるといいですね。（高岡）</w:t>
            </w:r>
          </w:p>
          <w:p w14:paraId="74FD534C" w14:textId="77777777" w:rsidR="00E731E8" w:rsidRPr="00E731E8" w:rsidRDefault="00E731E8" w:rsidP="00E731E8">
            <w:pPr>
              <w:rPr>
                <w:rFonts w:asciiTheme="majorEastAsia" w:eastAsiaTheme="majorEastAsia" w:hAnsiTheme="majorEastAsia" w:cs="Arial"/>
                <w:color w:val="1D1C1D"/>
                <w:sz w:val="24"/>
                <w:szCs w:val="24"/>
                <w:shd w:val="clear" w:color="auto" w:fill="FFFFFF"/>
              </w:rPr>
            </w:pPr>
          </w:p>
          <w:p w14:paraId="3571705D"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〇職業教育マネジメントセミナーの開催</w:t>
            </w:r>
          </w:p>
          <w:p w14:paraId="5BF06D09"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この件は、私が担当します。昨年度はオンラインで実施し、100名を超える申し込みがありました。昨年度は、小山学園さんの取り組みが先進的事例になっているということでお話をいただきました。本年度は、昨年度同様に小山学園さんにご登壇いただきお話を聞くことと、三菱総研さんが文科省委託事業を通じていろいろな情報を収集しているようですので、俯瞰的な立場から職業教育マネジメントのお話をいただきたいと思っています。また、この内容を受けて参加者同士で自校での取組みを共有するといった形を考えています。グループディスカッションが入りますので11月頃にできれば対面実施が良いと思っています。（成底）</w:t>
            </w:r>
          </w:p>
          <w:p w14:paraId="3193D68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・対面でグループワークを実施することについての感染リスクはどのように考えていますか。この手の研修では事例共有については非常に重要なことだと考えていますが、、、。（高岡）</w:t>
            </w:r>
          </w:p>
          <w:p w14:paraId="0F99ADD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lastRenderedPageBreak/>
              <w:t>・感染状況に関しては、今すぐに判断できることではないので、もう少したってから判断したいと思っています。その際はグループディスカッションのリスクも再検討してみたいと思います。（成底）</w:t>
            </w:r>
          </w:p>
          <w:p w14:paraId="15AFF9AA"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・募集する時に、中止になる可能性なども案内の中に記載する必要がありますね。（高岡）</w:t>
            </w:r>
          </w:p>
          <w:p w14:paraId="1B09A45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・11月に対面で実施する体裁で計画を進め、1か月、2か月前に状況を判断するなどして臨機応変に対応するようしたいと思います。（成底）</w:t>
            </w:r>
          </w:p>
          <w:p w14:paraId="5BF225D9" w14:textId="77777777" w:rsidR="00E731E8" w:rsidRPr="00E731E8" w:rsidRDefault="00E731E8" w:rsidP="00E731E8">
            <w:pPr>
              <w:rPr>
                <w:rFonts w:asciiTheme="majorEastAsia" w:eastAsiaTheme="majorEastAsia" w:hAnsiTheme="majorEastAsia" w:cs="Arial"/>
                <w:color w:val="1D1C1D"/>
                <w:sz w:val="24"/>
                <w:szCs w:val="24"/>
                <w:shd w:val="clear" w:color="auto" w:fill="FFFFFF"/>
              </w:rPr>
            </w:pPr>
          </w:p>
          <w:p w14:paraId="73A2CEE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〇e-learningマネジメントシステムの構築</w:t>
            </w:r>
          </w:p>
          <w:p w14:paraId="47E90C7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この件は、昨年度に開発した10本の動画コンテンツおよび今年度、開発を予定している、先ほど触れた三つの動画コンテンツを加えた13本の動画コンテンツのインターネット配信と受講者管理を行うためのシステム開発を行っていきたいともいます。現在、昨年度開発した動画コンテンツは、YouTubeチャンネルに視聴することができます。ただ、周りの方々には、分かりにくい場所に保存されているようにも思います。このミッションは、現在IDの学習コンテンツを学習管理システムに載せて管理をしながら研修を提供していますが、このような管理システムに私共が作成する13本のコンテンツも載せて学習管理をする体制を整備したいということです。このことで、文科省事業が終了した後でも継続して学習コンテンツを提供していきたいということです。また、受講者に対しては受講修了書等の発行も考えていければと思っています。（成底）</w:t>
            </w:r>
          </w:p>
          <w:p w14:paraId="528F740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既にID講座を実施しているので、これに追加するといった形にしたいと思っています。また、継続するためには当会が負担して継続実施をしなければならない。この件については、受講者にも受益者から費用を頂戴して継続体制を整えようと思っています。（猪俣）</w:t>
            </w:r>
          </w:p>
          <w:p w14:paraId="646287E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申込受付、ID発行等の事務的なことについては、業者にお願いしたいと思っています。懸念材料としては、事務を担当する方々に見ていただきたい内容ですので、継続性をどのように担保していくのかが少し気になるところです。（成底）</w:t>
            </w:r>
          </w:p>
          <w:p w14:paraId="3305A46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・テスト運用はいつ頃ですか（高岡）</w:t>
            </w:r>
          </w:p>
          <w:p w14:paraId="7A81EA2C"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・今年度は1月頃に無料で提供していきたいと考えています。（成底）</w:t>
            </w:r>
          </w:p>
          <w:p w14:paraId="65018E7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・全専研でやったものを広く普及継続するために、財団とも連携して広く普及していく必要があると思っていますがいかがでしょう（岡村）</w:t>
            </w:r>
          </w:p>
          <w:p w14:paraId="07C4895D"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・TCE財団としてもSDの普及に努めていきたいと思っているので、都道府県協会などには紹介していきたいと思っている。認定に関してはどのように考えているのでしょうか（藤井）</w:t>
            </w:r>
          </w:p>
          <w:p w14:paraId="19D6657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lastRenderedPageBreak/>
              <w:t>・認定ではなく修了として考えています。（高岡）</w:t>
            </w:r>
          </w:p>
          <w:p w14:paraId="510048CC"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・認定になると何らかの試験等が必要になると考えています。財団が行っている研修と連携させることは重要だと思う。（成底）</w:t>
            </w:r>
          </w:p>
          <w:p w14:paraId="12F5928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・成果物は文部科学省に帰属する。文科省としてはＴＣＥ財団が実施することでは全く問題ないと考えているのではないか。（岡村）</w:t>
            </w:r>
          </w:p>
          <w:p w14:paraId="7203056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財団では、48時間で新任教員研修を実施し、受講修了した者に対しては教員認定を行っている。また、キャリアサポーター養成講座を21時間で行っており、レポート提出およびその審査により認定するような制度を運用している。（藤井）</w:t>
            </w:r>
          </w:p>
          <w:p w14:paraId="78F341B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・先ほど岡村さんが言われましたが、この開発物は文科省に帰属するのですか（高岡）</w:t>
            </w:r>
          </w:p>
          <w:p w14:paraId="272E03A5"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・そうです。成果報告したものに関しては、文科省に帰属します。</w:t>
            </w:r>
          </w:p>
          <w:p w14:paraId="2B4EA0E4" w14:textId="77777777" w:rsidR="00E731E8" w:rsidRPr="00E731E8" w:rsidRDefault="00E731E8" w:rsidP="00E731E8">
            <w:pPr>
              <w:rPr>
                <w:rFonts w:asciiTheme="majorEastAsia" w:eastAsiaTheme="majorEastAsia" w:hAnsiTheme="majorEastAsia" w:cs="Arial"/>
                <w:color w:val="1D1C1D"/>
                <w:sz w:val="24"/>
                <w:szCs w:val="24"/>
                <w:shd w:val="clear" w:color="auto" w:fill="FFFFFF"/>
              </w:rPr>
            </w:pPr>
          </w:p>
          <w:p w14:paraId="027F1D6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〇申請業務効率化アプリの開発</w:t>
            </w:r>
          </w:p>
          <w:p w14:paraId="6197B25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申請業務効率化アプリということです。こちらは、職実課程の申請あるいは就学支援、新制度学則変更などの申請書類作成を対象として、業務の効率化を行えるようなアプリケーションの開発を普及するということになります。一旦項目を入力すると、申請書類の所定の位置にデータを置いてもらうといったイメージになります。（成底）</w:t>
            </w:r>
          </w:p>
          <w:p w14:paraId="13A176B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・文科省には、開発の過程で相談や参加をお願いしたいですね。（八木）</w:t>
            </w:r>
          </w:p>
          <w:p w14:paraId="34553E4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・文科省に意見を聞いてみれば、それいいね。ってことになるかもしれません。（岡村）</w:t>
            </w:r>
          </w:p>
          <w:p w14:paraId="4542E8C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私はアウトプットについてあまりこだわりを持ってないんです。それよりも、どの項目がどのようにダブついて、無駄な労力がどのようあって事務を困らせているのかといった、上流工程の作り込みの作り込みが大事だと思っています。文科省にアプリケーションを評価してもらうというよりは、具体的なダブり項目等を明確にした設計図のようなものを提出することが重要だと思っています。（飯塚）</w:t>
            </w:r>
          </w:p>
          <w:p w14:paraId="32EA1DD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・飯塚さんが今言われて様なことは私から文科省に伝えています。（岡村）</w:t>
            </w:r>
          </w:p>
          <w:p w14:paraId="5A86EC3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・修学支援の制度は、大学と、専門学校で、そもそも書式が違ってたような気がしますが、、、。修学支援と職実課程に絞ってやることがいいのではないかと思いますがいかがでしょう（成底）</w:t>
            </w:r>
          </w:p>
          <w:p w14:paraId="0520B52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・2つだけだと簡単に見えてしまうので、複数を対象とした方がいいと考えます。（八木）</w:t>
            </w:r>
          </w:p>
          <w:p w14:paraId="52D345D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・修学支援と職実課程については、文部科学省が管轄しているの事なので、文科省に対しする助言対象の情報ができると思うし、学則変更</w:t>
            </w:r>
            <w:r w:rsidRPr="00E731E8">
              <w:rPr>
                <w:rFonts w:asciiTheme="majorEastAsia" w:eastAsiaTheme="majorEastAsia" w:hAnsiTheme="majorEastAsia" w:cs="Arial" w:hint="eastAsia"/>
                <w:color w:val="1D1C1D"/>
                <w:sz w:val="24"/>
                <w:szCs w:val="24"/>
                <w:shd w:val="clear" w:color="auto" w:fill="FFFFFF"/>
              </w:rPr>
              <w:lastRenderedPageBreak/>
              <w:t>に関しては、都道府県知事認可になるので、一定の区分があってしかるべきだと思います。（飯塚）</w:t>
            </w:r>
          </w:p>
          <w:p w14:paraId="0E2BB97B" w14:textId="70504060"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・私も飯塚さんが言われた通りだと思います。専門士等については、横</w:t>
            </w:r>
            <w:r>
              <w:rPr>
                <w:rFonts w:asciiTheme="majorEastAsia" w:eastAsiaTheme="majorEastAsia" w:hAnsiTheme="majorEastAsia" w:cs="Arial" w:hint="eastAsia"/>
                <w:color w:val="1D1C1D"/>
                <w:sz w:val="24"/>
                <w:szCs w:val="24"/>
                <w:shd w:val="clear" w:color="auto" w:fill="FFFFFF"/>
              </w:rPr>
              <w:t>ぐし</w:t>
            </w:r>
            <w:r w:rsidRPr="00E731E8">
              <w:rPr>
                <w:rFonts w:asciiTheme="majorEastAsia" w:eastAsiaTheme="majorEastAsia" w:hAnsiTheme="majorEastAsia" w:cs="Arial" w:hint="eastAsia"/>
                <w:color w:val="1D1C1D"/>
                <w:sz w:val="24"/>
                <w:szCs w:val="24"/>
                <w:shd w:val="clear" w:color="auto" w:fill="FFFFFF"/>
              </w:rPr>
              <w:t>のひとつとして考えた方が良いと思います。（岡村）</w:t>
            </w:r>
          </w:p>
          <w:p w14:paraId="3E774BC5" w14:textId="77777777" w:rsidR="00E731E8" w:rsidRPr="00E731E8" w:rsidRDefault="00E731E8" w:rsidP="00E731E8">
            <w:pPr>
              <w:rPr>
                <w:rFonts w:asciiTheme="majorEastAsia" w:eastAsiaTheme="majorEastAsia" w:hAnsiTheme="majorEastAsia" w:cs="Arial"/>
                <w:color w:val="1D1C1D"/>
                <w:sz w:val="24"/>
                <w:szCs w:val="24"/>
                <w:shd w:val="clear" w:color="auto" w:fill="FFFFFF"/>
              </w:rPr>
            </w:pPr>
          </w:p>
          <w:p w14:paraId="01A2A53A"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〇情報公開セミナーの開催</w:t>
            </w:r>
          </w:p>
          <w:p w14:paraId="57A961A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昨年度は、対面形式で実施を使用といたしましたが、コロナの関係でオンラインになってしまいました。昨年度は、岡山情報さん、ＹＩＣさん、麻生さん、穴吹学園さんの４法人に事例の紹介をしていただきました。今年度は、募集広報にとらわれないIRを含めたところで、コンテンツを一つ作りたいと思っています。日本電子の舟山校長が受けていただけるのであれば、日本電子のＩＲ事例の発表なども含めていきたいと思っています。開催に関しては、職業教育マネジメント研修とセットで行うことを考えています。（成底）</w:t>
            </w:r>
          </w:p>
          <w:p w14:paraId="1815589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・昨年は3時間で2校ということでしたので、5校の発表は少し重すぎると思います。（八木）</w:t>
            </w:r>
          </w:p>
          <w:p w14:paraId="05F4218D"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・昨年度の事を考えると、各学校のプラスになっていなかったと思うので、本年度は辞退したいです。（高岡）</w:t>
            </w:r>
          </w:p>
          <w:p w14:paraId="01B7D46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・時間的な問題もありますし、去年プラスワンというのはちょっと厳しいと思いますね。（高岡）</w:t>
            </w:r>
          </w:p>
          <w:p w14:paraId="045C0D0C"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・学生募集の方法論に走ってしまうと、やっぱちょっとおかしいと思うので、その情報公開の本質みたいなところがテーマとなっていくのも一つの手だと思います。（飯塚）</w:t>
            </w:r>
          </w:p>
          <w:p w14:paraId="5A6D3D7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日本電子にお願いすることに異論はないが、日本電子さんにお願いするっていうところは、別にそれは私も異論はないんですけど、日本電子さんは教育の中身の学生支援をした結果がどういうふうにプロセスとして、エビデンスとして情報公開していく、それを皆さんに見ていただいてということだと思います。</w:t>
            </w:r>
          </w:p>
          <w:p w14:paraId="2BDC8A64"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ＫＢＣ学園と当校でやっている入学時から教育を経てどのように学生が成長したのか等を公開していくことなども発表してもいいと思う。（岡村）</w:t>
            </w:r>
          </w:p>
          <w:p w14:paraId="46B5EC6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・いずれにしても時間がないので日本電子だけでもいいのかもしれませんね。（高岡）</w:t>
            </w:r>
          </w:p>
          <w:p w14:paraId="4C3B0F99"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・先ほど岡村さんからいただいた、ＫＢＣさんとＹＩＣさんのチャレンジなども含めたらいかがでしょうか。（八木）</w:t>
            </w:r>
          </w:p>
          <w:p w14:paraId="10D234C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・このトライアルに関しては、もっと広まってほしいと思うし、参加する学校が増えてくることは望ましい。（岡村）</w:t>
            </w:r>
          </w:p>
          <w:p w14:paraId="6B407C9A"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・去年と同じ内容よりも、違う方向性を出すことが良い内容になると思う。（高岡）</w:t>
            </w:r>
          </w:p>
          <w:p w14:paraId="23F921DF"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lastRenderedPageBreak/>
              <w:t>・全専研でやっている非認知能力研修についても大学にできない成長の過程の表現だと思っています。（岡村）</w:t>
            </w:r>
          </w:p>
          <w:p w14:paraId="279540A7"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・日本電子については、一旦何が話せるのかを聞いてから判断した方がいいかもしれませんね。（飯塚）</w:t>
            </w:r>
          </w:p>
          <w:p w14:paraId="23DE1BF0"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・去年と違ったことでやるということであれば、昨年度やった調査について無視されているような気がします。（泉田）</w:t>
            </w:r>
          </w:p>
          <w:p w14:paraId="1AE294CA"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・この件については、8月中にチームを作って内容を詰めていきたいと思います。（成底）</w:t>
            </w:r>
          </w:p>
          <w:p w14:paraId="0172D19E"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・ＫＢＣとＹＩＣでやっているものについては、ＫＢＣと入学時の能力評価を合わせて取って、1年間経過した時点で評価をしていくというものです。できれば皆さんと共有したいです。（小田）</w:t>
            </w:r>
          </w:p>
          <w:p w14:paraId="2CE051C6"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・私が担当者することになっていますが、いろいろと課題が多いなと思っています。オンラインでの打合せをお願いします。（山根）</w:t>
            </w:r>
          </w:p>
          <w:p w14:paraId="34ADD553"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・今日の飯塚さんからの話で、卒業生が教員に紐づいているということについて重要性を感じた。組織としてのような情報を収集して公開していけるようになることが重要だと考えています。（柳田）</w:t>
            </w:r>
          </w:p>
          <w:p w14:paraId="0BDD9F91"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・今年度、はじめて参加させていただきます。なんとなく実施内容について理解は出来た。本日の議論を伺って大変勉強になりました。（大下）</w:t>
            </w:r>
          </w:p>
          <w:p w14:paraId="503F47AB" w14:textId="77777777" w:rsidR="00E731E8" w:rsidRPr="00E731E8" w:rsidRDefault="00E731E8" w:rsidP="00E731E8">
            <w:pPr>
              <w:rPr>
                <w:rFonts w:asciiTheme="majorEastAsia" w:eastAsiaTheme="majorEastAsia" w:hAnsiTheme="majorEastAsia" w:cs="Arial" w:hint="eastAsia"/>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・11月開催で受講者は出ますかね。（泉田）</w:t>
            </w:r>
          </w:p>
          <w:p w14:paraId="67B2C1D5" w14:textId="26AD3FFB" w:rsidR="00684FC0" w:rsidRPr="00C954D3" w:rsidRDefault="00E731E8" w:rsidP="00E731E8">
            <w:pPr>
              <w:rPr>
                <w:rFonts w:asciiTheme="majorEastAsia" w:eastAsiaTheme="majorEastAsia" w:hAnsiTheme="majorEastAsia" w:cs="Arial"/>
                <w:color w:val="1D1C1D"/>
                <w:sz w:val="24"/>
                <w:szCs w:val="24"/>
                <w:shd w:val="clear" w:color="auto" w:fill="FFFFFF"/>
              </w:rPr>
            </w:pPr>
            <w:r w:rsidRPr="00E731E8">
              <w:rPr>
                <w:rFonts w:asciiTheme="majorEastAsia" w:eastAsiaTheme="majorEastAsia" w:hAnsiTheme="majorEastAsia" w:cs="Arial" w:hint="eastAsia"/>
                <w:color w:val="1D1C1D"/>
                <w:sz w:val="24"/>
                <w:szCs w:val="24"/>
                <w:shd w:val="clear" w:color="auto" w:fill="FFFFFF"/>
              </w:rPr>
              <w:t>・学校運営管理者が対象となるので、問題ないと考えています。（成底）</w:t>
            </w:r>
          </w:p>
        </w:tc>
      </w:tr>
      <w:tr w:rsidR="00F4399C" w:rsidRPr="00C954D3" w14:paraId="67DDB28F" w14:textId="77777777" w:rsidTr="00270653">
        <w:trPr>
          <w:trHeight w:val="828"/>
        </w:trPr>
        <w:tc>
          <w:tcPr>
            <w:tcW w:w="1538" w:type="dxa"/>
            <w:tcMar>
              <w:left w:w="0" w:type="dxa"/>
              <w:right w:w="0" w:type="dxa"/>
            </w:tcMar>
          </w:tcPr>
          <w:p w14:paraId="7BAAC13E" w14:textId="12E64249" w:rsidR="00F4399C" w:rsidRPr="00C954D3" w:rsidRDefault="00F4399C">
            <w:pPr>
              <w:jc w:val="center"/>
              <w:rPr>
                <w:rFonts w:asciiTheme="majorEastAsia" w:eastAsiaTheme="majorEastAsia" w:hAnsiTheme="majorEastAsia"/>
                <w:sz w:val="24"/>
                <w:szCs w:val="24"/>
              </w:rPr>
            </w:pPr>
            <w:r w:rsidRPr="00C954D3">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1EDB293B" w14:textId="77777777" w:rsidR="0068619F"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・事業計画書</w:t>
            </w:r>
          </w:p>
          <w:p w14:paraId="60C45AD6" w14:textId="2FEE8AB9" w:rsidR="0018190E" w:rsidRPr="00C954D3" w:rsidDel="0062003E" w:rsidRDefault="0018190E" w:rsidP="003D17C7">
            <w:pPr>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125AD4">
              <w:rPr>
                <w:rFonts w:asciiTheme="majorEastAsia" w:eastAsiaTheme="majorEastAsia" w:hAnsiTheme="majorEastAsia" w:hint="eastAsia"/>
                <w:sz w:val="24"/>
                <w:szCs w:val="24"/>
              </w:rPr>
              <w:t>専門スタッフ育成と情報公開の促進体制の整備事業資料</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AD098" w14:textId="77777777" w:rsidR="0009218B" w:rsidRDefault="0009218B">
      <w:r>
        <w:separator/>
      </w:r>
    </w:p>
  </w:endnote>
  <w:endnote w:type="continuationSeparator" w:id="0">
    <w:p w14:paraId="641247E0" w14:textId="77777777" w:rsidR="0009218B" w:rsidRDefault="00092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BA04A" w14:textId="77777777" w:rsidR="0009218B" w:rsidRDefault="0009218B">
      <w:r>
        <w:separator/>
      </w:r>
    </w:p>
  </w:footnote>
  <w:footnote w:type="continuationSeparator" w:id="0">
    <w:p w14:paraId="07B9C68A" w14:textId="77777777" w:rsidR="0009218B" w:rsidRDefault="000921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72371239">
    <w:abstractNumId w:val="13"/>
  </w:num>
  <w:num w:numId="2" w16cid:durableId="1937711090">
    <w:abstractNumId w:val="6"/>
  </w:num>
  <w:num w:numId="3" w16cid:durableId="1055276287">
    <w:abstractNumId w:val="0"/>
  </w:num>
  <w:num w:numId="4" w16cid:durableId="155346148">
    <w:abstractNumId w:val="5"/>
  </w:num>
  <w:num w:numId="5" w16cid:durableId="741756736">
    <w:abstractNumId w:val="9"/>
  </w:num>
  <w:num w:numId="6" w16cid:durableId="1799372576">
    <w:abstractNumId w:val="1"/>
  </w:num>
  <w:num w:numId="7" w16cid:durableId="1356271912">
    <w:abstractNumId w:val="12"/>
  </w:num>
  <w:num w:numId="8" w16cid:durableId="1358387503">
    <w:abstractNumId w:val="7"/>
  </w:num>
  <w:num w:numId="9" w16cid:durableId="2024430337">
    <w:abstractNumId w:val="2"/>
  </w:num>
  <w:num w:numId="10" w16cid:durableId="1266232632">
    <w:abstractNumId w:val="10"/>
  </w:num>
  <w:num w:numId="11" w16cid:durableId="1918401271">
    <w:abstractNumId w:val="11"/>
  </w:num>
  <w:num w:numId="12" w16cid:durableId="183835302">
    <w:abstractNumId w:val="3"/>
  </w:num>
  <w:num w:numId="13" w16cid:durableId="1468088192">
    <w:abstractNumId w:val="4"/>
  </w:num>
  <w:num w:numId="14" w16cid:durableId="13873327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C23"/>
    <w:rsid w:val="00006E3C"/>
    <w:rsid w:val="0001690F"/>
    <w:rsid w:val="00016E2E"/>
    <w:rsid w:val="000229F2"/>
    <w:rsid w:val="000320EE"/>
    <w:rsid w:val="00045B7E"/>
    <w:rsid w:val="00045DC7"/>
    <w:rsid w:val="0004670F"/>
    <w:rsid w:val="00047AEE"/>
    <w:rsid w:val="00061579"/>
    <w:rsid w:val="00061890"/>
    <w:rsid w:val="00063849"/>
    <w:rsid w:val="00066E79"/>
    <w:rsid w:val="0007517B"/>
    <w:rsid w:val="0009218B"/>
    <w:rsid w:val="00092E5A"/>
    <w:rsid w:val="0009561A"/>
    <w:rsid w:val="00097261"/>
    <w:rsid w:val="000A10E9"/>
    <w:rsid w:val="000A141C"/>
    <w:rsid w:val="000A7A9D"/>
    <w:rsid w:val="000B777A"/>
    <w:rsid w:val="000C734D"/>
    <w:rsid w:val="000D4103"/>
    <w:rsid w:val="00125AD4"/>
    <w:rsid w:val="00133C60"/>
    <w:rsid w:val="00147A03"/>
    <w:rsid w:val="00150563"/>
    <w:rsid w:val="00151201"/>
    <w:rsid w:val="00156BA3"/>
    <w:rsid w:val="001611DC"/>
    <w:rsid w:val="00162185"/>
    <w:rsid w:val="00163CD4"/>
    <w:rsid w:val="001709A9"/>
    <w:rsid w:val="00173718"/>
    <w:rsid w:val="00176960"/>
    <w:rsid w:val="0018190E"/>
    <w:rsid w:val="00193822"/>
    <w:rsid w:val="001A0D5D"/>
    <w:rsid w:val="001A13B2"/>
    <w:rsid w:val="001C3360"/>
    <w:rsid w:val="001D2AEF"/>
    <w:rsid w:val="001E1FAD"/>
    <w:rsid w:val="001E2CA9"/>
    <w:rsid w:val="001F2B2C"/>
    <w:rsid w:val="001F5F89"/>
    <w:rsid w:val="002106D5"/>
    <w:rsid w:val="00236BAE"/>
    <w:rsid w:val="00244ABA"/>
    <w:rsid w:val="00244BA3"/>
    <w:rsid w:val="00252A15"/>
    <w:rsid w:val="002604BA"/>
    <w:rsid w:val="00263326"/>
    <w:rsid w:val="00270653"/>
    <w:rsid w:val="00270D97"/>
    <w:rsid w:val="00271718"/>
    <w:rsid w:val="0027629E"/>
    <w:rsid w:val="00276540"/>
    <w:rsid w:val="00283715"/>
    <w:rsid w:val="0028441D"/>
    <w:rsid w:val="002944D2"/>
    <w:rsid w:val="002B0EB3"/>
    <w:rsid w:val="002B278C"/>
    <w:rsid w:val="002B46A5"/>
    <w:rsid w:val="002C3622"/>
    <w:rsid w:val="002C48BA"/>
    <w:rsid w:val="002C74D5"/>
    <w:rsid w:val="002D59B0"/>
    <w:rsid w:val="002D67B4"/>
    <w:rsid w:val="002D6DB6"/>
    <w:rsid w:val="002E0B9D"/>
    <w:rsid w:val="00313CA9"/>
    <w:rsid w:val="0031770C"/>
    <w:rsid w:val="00321A55"/>
    <w:rsid w:val="00331E91"/>
    <w:rsid w:val="00333D52"/>
    <w:rsid w:val="00342A91"/>
    <w:rsid w:val="0035121D"/>
    <w:rsid w:val="00352BA5"/>
    <w:rsid w:val="00352CEE"/>
    <w:rsid w:val="00353491"/>
    <w:rsid w:val="003627AF"/>
    <w:rsid w:val="0036659A"/>
    <w:rsid w:val="00373D79"/>
    <w:rsid w:val="0038570B"/>
    <w:rsid w:val="0038676D"/>
    <w:rsid w:val="00392A99"/>
    <w:rsid w:val="003A0994"/>
    <w:rsid w:val="003B6E40"/>
    <w:rsid w:val="003C7DE8"/>
    <w:rsid w:val="003D172F"/>
    <w:rsid w:val="003D17C7"/>
    <w:rsid w:val="003D549C"/>
    <w:rsid w:val="003D6B5F"/>
    <w:rsid w:val="003E0AAD"/>
    <w:rsid w:val="004030CE"/>
    <w:rsid w:val="00411692"/>
    <w:rsid w:val="0041381C"/>
    <w:rsid w:val="004172D1"/>
    <w:rsid w:val="0042367F"/>
    <w:rsid w:val="00426A45"/>
    <w:rsid w:val="00447235"/>
    <w:rsid w:val="0046294F"/>
    <w:rsid w:val="00470268"/>
    <w:rsid w:val="004713FE"/>
    <w:rsid w:val="004775BF"/>
    <w:rsid w:val="004852C8"/>
    <w:rsid w:val="004900E5"/>
    <w:rsid w:val="00490509"/>
    <w:rsid w:val="004962E4"/>
    <w:rsid w:val="004A0FD1"/>
    <w:rsid w:val="004B589A"/>
    <w:rsid w:val="004B61C9"/>
    <w:rsid w:val="004D0D97"/>
    <w:rsid w:val="004D3D03"/>
    <w:rsid w:val="004D402D"/>
    <w:rsid w:val="004D5749"/>
    <w:rsid w:val="004E3D25"/>
    <w:rsid w:val="004E5FEC"/>
    <w:rsid w:val="004E774F"/>
    <w:rsid w:val="004F22FD"/>
    <w:rsid w:val="004F5FA3"/>
    <w:rsid w:val="0050221B"/>
    <w:rsid w:val="00502C50"/>
    <w:rsid w:val="0052614E"/>
    <w:rsid w:val="00531328"/>
    <w:rsid w:val="00552220"/>
    <w:rsid w:val="00561F00"/>
    <w:rsid w:val="005730A4"/>
    <w:rsid w:val="00585440"/>
    <w:rsid w:val="00593E98"/>
    <w:rsid w:val="005A02E6"/>
    <w:rsid w:val="005C039F"/>
    <w:rsid w:val="005C4887"/>
    <w:rsid w:val="005D2237"/>
    <w:rsid w:val="005D420F"/>
    <w:rsid w:val="005D50BA"/>
    <w:rsid w:val="005E1D8C"/>
    <w:rsid w:val="005E5123"/>
    <w:rsid w:val="005E531C"/>
    <w:rsid w:val="005F7E15"/>
    <w:rsid w:val="00600AE5"/>
    <w:rsid w:val="00602FDB"/>
    <w:rsid w:val="0061605D"/>
    <w:rsid w:val="0062003E"/>
    <w:rsid w:val="00621988"/>
    <w:rsid w:val="0067690E"/>
    <w:rsid w:val="00684FC0"/>
    <w:rsid w:val="0068619F"/>
    <w:rsid w:val="00697269"/>
    <w:rsid w:val="006B2EFE"/>
    <w:rsid w:val="006C1591"/>
    <w:rsid w:val="006C4AB6"/>
    <w:rsid w:val="006C776D"/>
    <w:rsid w:val="006F56AC"/>
    <w:rsid w:val="006F60A3"/>
    <w:rsid w:val="00700442"/>
    <w:rsid w:val="007006F8"/>
    <w:rsid w:val="00703B00"/>
    <w:rsid w:val="00710740"/>
    <w:rsid w:val="00716B05"/>
    <w:rsid w:val="00731727"/>
    <w:rsid w:val="00753FC5"/>
    <w:rsid w:val="00760066"/>
    <w:rsid w:val="00763F61"/>
    <w:rsid w:val="007646FD"/>
    <w:rsid w:val="007731F4"/>
    <w:rsid w:val="00774869"/>
    <w:rsid w:val="0077730C"/>
    <w:rsid w:val="007830D7"/>
    <w:rsid w:val="00786F6E"/>
    <w:rsid w:val="00794193"/>
    <w:rsid w:val="007A10D9"/>
    <w:rsid w:val="007A5FE4"/>
    <w:rsid w:val="007B748D"/>
    <w:rsid w:val="007C1DD1"/>
    <w:rsid w:val="007C67B2"/>
    <w:rsid w:val="007D0289"/>
    <w:rsid w:val="007D4547"/>
    <w:rsid w:val="007E3FFE"/>
    <w:rsid w:val="007E679E"/>
    <w:rsid w:val="008052E0"/>
    <w:rsid w:val="008117C9"/>
    <w:rsid w:val="0081354A"/>
    <w:rsid w:val="00815A0D"/>
    <w:rsid w:val="0084000B"/>
    <w:rsid w:val="008637E7"/>
    <w:rsid w:val="00865C97"/>
    <w:rsid w:val="00867565"/>
    <w:rsid w:val="00874B7A"/>
    <w:rsid w:val="00885C7F"/>
    <w:rsid w:val="008A1265"/>
    <w:rsid w:val="008A4937"/>
    <w:rsid w:val="008A4DB7"/>
    <w:rsid w:val="008B3FEA"/>
    <w:rsid w:val="008B5FA9"/>
    <w:rsid w:val="008C0E59"/>
    <w:rsid w:val="008D1364"/>
    <w:rsid w:val="008D36F7"/>
    <w:rsid w:val="008E35D3"/>
    <w:rsid w:val="008E6359"/>
    <w:rsid w:val="008F416C"/>
    <w:rsid w:val="00910843"/>
    <w:rsid w:val="0091394D"/>
    <w:rsid w:val="00923526"/>
    <w:rsid w:val="00925D99"/>
    <w:rsid w:val="00952999"/>
    <w:rsid w:val="00955F87"/>
    <w:rsid w:val="00970787"/>
    <w:rsid w:val="009923F3"/>
    <w:rsid w:val="00992DED"/>
    <w:rsid w:val="00994847"/>
    <w:rsid w:val="00995454"/>
    <w:rsid w:val="009C35D7"/>
    <w:rsid w:val="009C471C"/>
    <w:rsid w:val="009C5959"/>
    <w:rsid w:val="009D15C1"/>
    <w:rsid w:val="00A07837"/>
    <w:rsid w:val="00A129A8"/>
    <w:rsid w:val="00A16282"/>
    <w:rsid w:val="00A20DA7"/>
    <w:rsid w:val="00A3184E"/>
    <w:rsid w:val="00A35225"/>
    <w:rsid w:val="00A37E11"/>
    <w:rsid w:val="00A522E1"/>
    <w:rsid w:val="00A53BF0"/>
    <w:rsid w:val="00A56A0A"/>
    <w:rsid w:val="00A70D81"/>
    <w:rsid w:val="00A70D99"/>
    <w:rsid w:val="00A73B4C"/>
    <w:rsid w:val="00A76538"/>
    <w:rsid w:val="00A76925"/>
    <w:rsid w:val="00A86869"/>
    <w:rsid w:val="00A924F5"/>
    <w:rsid w:val="00AB2712"/>
    <w:rsid w:val="00AB5019"/>
    <w:rsid w:val="00AB6AFC"/>
    <w:rsid w:val="00AC0379"/>
    <w:rsid w:val="00AC1349"/>
    <w:rsid w:val="00AC6F62"/>
    <w:rsid w:val="00B0189D"/>
    <w:rsid w:val="00B04160"/>
    <w:rsid w:val="00B31201"/>
    <w:rsid w:val="00B323E2"/>
    <w:rsid w:val="00B50E77"/>
    <w:rsid w:val="00B50F11"/>
    <w:rsid w:val="00B56D11"/>
    <w:rsid w:val="00B6016E"/>
    <w:rsid w:val="00B81E31"/>
    <w:rsid w:val="00B847B9"/>
    <w:rsid w:val="00B87BDD"/>
    <w:rsid w:val="00B9024A"/>
    <w:rsid w:val="00B9543F"/>
    <w:rsid w:val="00BA1642"/>
    <w:rsid w:val="00BA313F"/>
    <w:rsid w:val="00BA3893"/>
    <w:rsid w:val="00BB38DC"/>
    <w:rsid w:val="00BD4186"/>
    <w:rsid w:val="00BD44C3"/>
    <w:rsid w:val="00BF1BE2"/>
    <w:rsid w:val="00BF7EE4"/>
    <w:rsid w:val="00C10322"/>
    <w:rsid w:val="00C12C2D"/>
    <w:rsid w:val="00C175B1"/>
    <w:rsid w:val="00C21314"/>
    <w:rsid w:val="00C22204"/>
    <w:rsid w:val="00C35954"/>
    <w:rsid w:val="00C4698E"/>
    <w:rsid w:val="00C47656"/>
    <w:rsid w:val="00C717C5"/>
    <w:rsid w:val="00C719C9"/>
    <w:rsid w:val="00C7629A"/>
    <w:rsid w:val="00C801D1"/>
    <w:rsid w:val="00C823DE"/>
    <w:rsid w:val="00C8280F"/>
    <w:rsid w:val="00C85DC2"/>
    <w:rsid w:val="00C93218"/>
    <w:rsid w:val="00C954D3"/>
    <w:rsid w:val="00CA2843"/>
    <w:rsid w:val="00CA40E2"/>
    <w:rsid w:val="00CA7FCF"/>
    <w:rsid w:val="00CB0340"/>
    <w:rsid w:val="00CB5D51"/>
    <w:rsid w:val="00CC1E01"/>
    <w:rsid w:val="00CD3437"/>
    <w:rsid w:val="00CD4072"/>
    <w:rsid w:val="00CE23CF"/>
    <w:rsid w:val="00CE5A1A"/>
    <w:rsid w:val="00CF7E08"/>
    <w:rsid w:val="00D1173B"/>
    <w:rsid w:val="00D1321E"/>
    <w:rsid w:val="00D33A4D"/>
    <w:rsid w:val="00D464B1"/>
    <w:rsid w:val="00D92B33"/>
    <w:rsid w:val="00D9701D"/>
    <w:rsid w:val="00DA22DE"/>
    <w:rsid w:val="00DA2C0F"/>
    <w:rsid w:val="00DB36C0"/>
    <w:rsid w:val="00DB7039"/>
    <w:rsid w:val="00DC1033"/>
    <w:rsid w:val="00DC7CFB"/>
    <w:rsid w:val="00DE086C"/>
    <w:rsid w:val="00DE19A8"/>
    <w:rsid w:val="00DE1B1E"/>
    <w:rsid w:val="00DF015B"/>
    <w:rsid w:val="00DF3B1C"/>
    <w:rsid w:val="00E034BB"/>
    <w:rsid w:val="00E14F41"/>
    <w:rsid w:val="00E3157F"/>
    <w:rsid w:val="00E35679"/>
    <w:rsid w:val="00E373FB"/>
    <w:rsid w:val="00E4044A"/>
    <w:rsid w:val="00E428BF"/>
    <w:rsid w:val="00E47C7F"/>
    <w:rsid w:val="00E571ED"/>
    <w:rsid w:val="00E5779B"/>
    <w:rsid w:val="00E62FA6"/>
    <w:rsid w:val="00E63E55"/>
    <w:rsid w:val="00E6468E"/>
    <w:rsid w:val="00E71536"/>
    <w:rsid w:val="00E71D67"/>
    <w:rsid w:val="00E731E8"/>
    <w:rsid w:val="00E73767"/>
    <w:rsid w:val="00E77349"/>
    <w:rsid w:val="00E7786E"/>
    <w:rsid w:val="00E8140D"/>
    <w:rsid w:val="00E86642"/>
    <w:rsid w:val="00E96C48"/>
    <w:rsid w:val="00EA65B1"/>
    <w:rsid w:val="00EA7A0E"/>
    <w:rsid w:val="00EB4B10"/>
    <w:rsid w:val="00EC151E"/>
    <w:rsid w:val="00EC32C8"/>
    <w:rsid w:val="00EE7213"/>
    <w:rsid w:val="00EF641A"/>
    <w:rsid w:val="00F0506F"/>
    <w:rsid w:val="00F05282"/>
    <w:rsid w:val="00F12153"/>
    <w:rsid w:val="00F257BE"/>
    <w:rsid w:val="00F3103E"/>
    <w:rsid w:val="00F4399C"/>
    <w:rsid w:val="00F46611"/>
    <w:rsid w:val="00F52B32"/>
    <w:rsid w:val="00F54C8D"/>
    <w:rsid w:val="00F55F13"/>
    <w:rsid w:val="00F672C5"/>
    <w:rsid w:val="00F709D7"/>
    <w:rsid w:val="00F71889"/>
    <w:rsid w:val="00F814BA"/>
    <w:rsid w:val="00F943A8"/>
    <w:rsid w:val="00FB629B"/>
    <w:rsid w:val="00FC2726"/>
    <w:rsid w:val="00FD19B9"/>
    <w:rsid w:val="00FD1B26"/>
    <w:rsid w:val="00FD1F67"/>
    <w:rsid w:val="00FD6176"/>
    <w:rsid w:val="00FE15AF"/>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1012</Words>
  <Characters>5770</Characters>
  <Application>Microsoft Office Word</Application>
  <DocSecurity>0</DocSecurity>
  <Lines>48</Lines>
  <Paragraphs>13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2</cp:revision>
  <dcterms:created xsi:type="dcterms:W3CDTF">2022-07-22T04:57:00Z</dcterms:created>
  <dcterms:modified xsi:type="dcterms:W3CDTF">2022-07-22T04:57:00Z</dcterms:modified>
</cp:coreProperties>
</file>