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9C1657"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9C1657" w14:paraId="0ABAFBF6" w14:textId="77777777">
        <w:tc>
          <w:tcPr>
            <w:tcW w:w="1494" w:type="dxa"/>
            <w:tcMar>
              <w:left w:w="0" w:type="dxa"/>
              <w:right w:w="0" w:type="dxa"/>
            </w:tcMar>
          </w:tcPr>
          <w:p w14:paraId="2A0F3C1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事業名</w:t>
            </w:r>
          </w:p>
        </w:tc>
        <w:tc>
          <w:tcPr>
            <w:tcW w:w="7478" w:type="dxa"/>
            <w:tcMar>
              <w:left w:w="0" w:type="dxa"/>
              <w:right w:w="0" w:type="dxa"/>
            </w:tcMar>
          </w:tcPr>
          <w:p w14:paraId="19DF0D93" w14:textId="3BCED5F7" w:rsidR="00B323E2" w:rsidRPr="009C1657" w:rsidRDefault="00066E79">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令和</w:t>
            </w:r>
            <w:r w:rsidR="00352CEE" w:rsidRPr="009C1657">
              <w:rPr>
                <w:rFonts w:asciiTheme="majorEastAsia" w:eastAsiaTheme="majorEastAsia" w:hAnsiTheme="majorEastAsia" w:hint="eastAsia"/>
                <w:sz w:val="22"/>
                <w:szCs w:val="22"/>
              </w:rPr>
              <w:t>3</w:t>
            </w:r>
            <w:r w:rsidRPr="009C1657">
              <w:rPr>
                <w:rFonts w:asciiTheme="majorEastAsia" w:eastAsiaTheme="majorEastAsia" w:hAnsiTheme="majorEastAsia" w:hint="eastAsia"/>
                <w:sz w:val="22"/>
                <w:szCs w:val="22"/>
              </w:rPr>
              <w:t>年度「職業実践専門課程等を通じた専修学校の質保証・向上の推進」</w:t>
            </w:r>
          </w:p>
          <w:p w14:paraId="64256C5C" w14:textId="0D78AB79" w:rsidR="00066E79" w:rsidRPr="009C1657" w:rsidRDefault="002F7319">
            <w:pPr>
              <w:rPr>
                <w:rFonts w:asciiTheme="majorEastAsia" w:eastAsiaTheme="majorEastAsia" w:hAnsiTheme="majorEastAsia"/>
                <w:sz w:val="22"/>
                <w:szCs w:val="22"/>
              </w:rPr>
            </w:pPr>
            <w:r w:rsidRPr="002F7319">
              <w:rPr>
                <w:rFonts w:asciiTheme="majorEastAsia" w:eastAsiaTheme="majorEastAsia" w:hAnsiTheme="majorEastAsia" w:hint="eastAsia"/>
                <w:sz w:val="22"/>
                <w:szCs w:val="22"/>
              </w:rPr>
              <w:t>（２）教職員の資質能力向上の推進①効果的な教育成果②教職員研修プログラムの構築</w:t>
            </w:r>
          </w:p>
        </w:tc>
      </w:tr>
      <w:tr w:rsidR="00150563" w:rsidRPr="009C1657" w14:paraId="21A4ED92" w14:textId="77777777">
        <w:tc>
          <w:tcPr>
            <w:tcW w:w="1494" w:type="dxa"/>
            <w:tcMar>
              <w:left w:w="0" w:type="dxa"/>
              <w:right w:w="0" w:type="dxa"/>
            </w:tcMar>
          </w:tcPr>
          <w:p w14:paraId="4260CD7B"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9C1657" w:rsidRDefault="00C4698E">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一般社団法人全国専門学校教育研究会</w:t>
            </w:r>
          </w:p>
        </w:tc>
      </w:tr>
    </w:tbl>
    <w:p w14:paraId="4F3ABFB9" w14:textId="77777777" w:rsidR="00150563" w:rsidRPr="009C1657"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9C1657" w14:paraId="0F1DE074" w14:textId="77777777">
        <w:tc>
          <w:tcPr>
            <w:tcW w:w="1538" w:type="dxa"/>
            <w:tcMar>
              <w:left w:w="0" w:type="dxa"/>
              <w:right w:w="0" w:type="dxa"/>
            </w:tcMar>
          </w:tcPr>
          <w:p w14:paraId="1BD9F334"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会議名</w:t>
            </w:r>
          </w:p>
        </w:tc>
        <w:tc>
          <w:tcPr>
            <w:tcW w:w="7434" w:type="dxa"/>
            <w:tcMar>
              <w:left w:w="0" w:type="dxa"/>
              <w:right w:w="0" w:type="dxa"/>
            </w:tcMar>
          </w:tcPr>
          <w:p w14:paraId="1353C0F3" w14:textId="78AF446A" w:rsidR="00150563" w:rsidRPr="009C1657" w:rsidRDefault="005245BB" w:rsidP="005245BB">
            <w:pPr>
              <w:rPr>
                <w:rFonts w:asciiTheme="majorEastAsia" w:eastAsiaTheme="majorEastAsia" w:hAnsiTheme="majorEastAsia"/>
                <w:color w:val="000000"/>
                <w:sz w:val="22"/>
                <w:szCs w:val="22"/>
              </w:rPr>
            </w:pPr>
            <w:r w:rsidRPr="009C1657">
              <w:rPr>
                <w:rFonts w:asciiTheme="majorEastAsia" w:eastAsiaTheme="majorEastAsia" w:hAnsiTheme="majorEastAsia" w:hint="eastAsia"/>
                <w:color w:val="000000"/>
                <w:sz w:val="22"/>
                <w:szCs w:val="22"/>
              </w:rPr>
              <w:t>第</w:t>
            </w:r>
            <w:r w:rsidR="00F76D24">
              <w:rPr>
                <w:rFonts w:asciiTheme="majorEastAsia" w:eastAsiaTheme="majorEastAsia" w:hAnsiTheme="majorEastAsia" w:hint="eastAsia"/>
                <w:color w:val="000000"/>
                <w:sz w:val="22"/>
                <w:szCs w:val="22"/>
              </w:rPr>
              <w:t>3</w:t>
            </w:r>
            <w:r w:rsidRPr="009C1657">
              <w:rPr>
                <w:rFonts w:asciiTheme="majorEastAsia" w:eastAsiaTheme="majorEastAsia" w:hAnsiTheme="majorEastAsia" w:hint="eastAsia"/>
                <w:color w:val="000000"/>
                <w:sz w:val="22"/>
                <w:szCs w:val="22"/>
              </w:rPr>
              <w:t>回</w:t>
            </w:r>
            <w:r w:rsidR="007E0334">
              <w:rPr>
                <w:rFonts w:asciiTheme="majorEastAsia" w:eastAsiaTheme="majorEastAsia" w:hAnsiTheme="majorEastAsia" w:hint="eastAsia"/>
                <w:color w:val="000000"/>
                <w:sz w:val="22"/>
                <w:szCs w:val="22"/>
              </w:rPr>
              <w:t>教員</w:t>
            </w:r>
            <w:r w:rsidR="002F7319">
              <w:rPr>
                <w:rFonts w:asciiTheme="majorEastAsia" w:eastAsiaTheme="majorEastAsia" w:hAnsiTheme="majorEastAsia" w:hint="eastAsia"/>
                <w:color w:val="000000"/>
                <w:sz w:val="22"/>
                <w:szCs w:val="22"/>
              </w:rPr>
              <w:t>研修プログラム開発委員会</w:t>
            </w:r>
          </w:p>
        </w:tc>
      </w:tr>
      <w:tr w:rsidR="00150563" w:rsidRPr="009C1657" w14:paraId="3FCF9FAB" w14:textId="77777777">
        <w:tc>
          <w:tcPr>
            <w:tcW w:w="1538" w:type="dxa"/>
            <w:tcMar>
              <w:left w:w="0" w:type="dxa"/>
              <w:right w:w="0" w:type="dxa"/>
            </w:tcMar>
          </w:tcPr>
          <w:p w14:paraId="08388222"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開催日時</w:t>
            </w:r>
          </w:p>
        </w:tc>
        <w:tc>
          <w:tcPr>
            <w:tcW w:w="7434" w:type="dxa"/>
            <w:tcMar>
              <w:left w:w="0" w:type="dxa"/>
              <w:right w:w="0" w:type="dxa"/>
            </w:tcMar>
          </w:tcPr>
          <w:p w14:paraId="7AE50A78" w14:textId="42C1EC6D" w:rsidR="00150563" w:rsidRPr="009C1657" w:rsidRDefault="00EE7213">
            <w:pPr>
              <w:rPr>
                <w:rFonts w:asciiTheme="majorEastAsia" w:eastAsiaTheme="majorEastAsia" w:hAnsiTheme="majorEastAsia"/>
                <w:sz w:val="22"/>
                <w:szCs w:val="22"/>
              </w:rPr>
            </w:pPr>
            <w:r w:rsidRPr="009C1657">
              <w:rPr>
                <w:rFonts w:asciiTheme="majorEastAsia" w:eastAsiaTheme="majorEastAsia" w:hAnsiTheme="majorEastAsia" w:cs="Arial"/>
                <w:color w:val="1D1C1D"/>
              </w:rPr>
              <w:t>令和</w:t>
            </w:r>
            <w:r w:rsidR="00F76D24">
              <w:rPr>
                <w:rFonts w:asciiTheme="majorEastAsia" w:eastAsiaTheme="majorEastAsia" w:hAnsiTheme="majorEastAsia" w:cs="Arial" w:hint="eastAsia"/>
                <w:color w:val="1D1C1D"/>
              </w:rPr>
              <w:t>4</w:t>
            </w:r>
            <w:r w:rsidRPr="009C1657">
              <w:rPr>
                <w:rFonts w:asciiTheme="majorEastAsia" w:eastAsiaTheme="majorEastAsia" w:hAnsiTheme="majorEastAsia" w:cs="Arial"/>
                <w:color w:val="1D1C1D"/>
              </w:rPr>
              <w:t>年</w:t>
            </w:r>
            <w:r w:rsidR="00F76D24">
              <w:rPr>
                <w:rFonts w:asciiTheme="majorEastAsia" w:eastAsiaTheme="majorEastAsia" w:hAnsiTheme="majorEastAsia" w:cs="Arial" w:hint="eastAsia"/>
                <w:color w:val="1D1C1D"/>
              </w:rPr>
              <w:t>2</w:t>
            </w:r>
            <w:r w:rsidRPr="009C1657">
              <w:rPr>
                <w:rFonts w:asciiTheme="majorEastAsia" w:eastAsiaTheme="majorEastAsia" w:hAnsiTheme="majorEastAsia" w:cs="Arial"/>
                <w:color w:val="1D1C1D"/>
              </w:rPr>
              <w:t>月</w:t>
            </w:r>
            <w:r w:rsidR="00F76D24">
              <w:rPr>
                <w:rFonts w:asciiTheme="majorEastAsia" w:eastAsiaTheme="majorEastAsia" w:hAnsiTheme="majorEastAsia" w:cs="Arial" w:hint="eastAsia"/>
                <w:color w:val="1D1C1D"/>
              </w:rPr>
              <w:t>15</w:t>
            </w:r>
            <w:r w:rsidRPr="009C1657">
              <w:rPr>
                <w:rFonts w:asciiTheme="majorEastAsia" w:eastAsiaTheme="majorEastAsia" w:hAnsiTheme="majorEastAsia" w:cs="Arial"/>
                <w:color w:val="1D1C1D"/>
              </w:rPr>
              <w:t>日（</w:t>
            </w:r>
            <w:r w:rsidR="00F76D24">
              <w:rPr>
                <w:rFonts w:asciiTheme="majorEastAsia" w:eastAsiaTheme="majorEastAsia" w:hAnsiTheme="majorEastAsia" w:cs="Arial" w:hint="eastAsia"/>
                <w:color w:val="1D1C1D"/>
              </w:rPr>
              <w:t>火</w:t>
            </w:r>
            <w:r w:rsidRPr="009C1657">
              <w:rPr>
                <w:rFonts w:asciiTheme="majorEastAsia" w:eastAsiaTheme="majorEastAsia" w:hAnsiTheme="majorEastAsia" w:cs="Arial"/>
                <w:color w:val="1D1C1D"/>
              </w:rPr>
              <w:t xml:space="preserve">）　</w:t>
            </w:r>
            <w:r w:rsidR="005D420F" w:rsidRPr="009C1657">
              <w:rPr>
                <w:rFonts w:asciiTheme="majorEastAsia" w:eastAsiaTheme="majorEastAsia" w:hAnsiTheme="majorEastAsia" w:cs="Arial" w:hint="eastAsia"/>
                <w:color w:val="1D1C1D"/>
              </w:rPr>
              <w:t>1</w:t>
            </w:r>
            <w:r w:rsidR="00F76D24">
              <w:rPr>
                <w:rFonts w:asciiTheme="majorEastAsia" w:eastAsiaTheme="majorEastAsia" w:hAnsiTheme="majorEastAsia" w:cs="Arial" w:hint="eastAsia"/>
                <w:color w:val="1D1C1D"/>
              </w:rPr>
              <w:t>6</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0分～1</w:t>
            </w:r>
            <w:r w:rsidR="00F76D24">
              <w:rPr>
                <w:rFonts w:asciiTheme="majorEastAsia" w:eastAsiaTheme="majorEastAsia" w:hAnsiTheme="majorEastAsia" w:cs="Arial" w:hint="eastAsia"/>
                <w:color w:val="1D1C1D"/>
              </w:rPr>
              <w:t>7</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w:t>
            </w:r>
          </w:p>
        </w:tc>
      </w:tr>
      <w:tr w:rsidR="00150563" w:rsidRPr="009C1657" w14:paraId="26863E79" w14:textId="77777777">
        <w:tc>
          <w:tcPr>
            <w:tcW w:w="1538" w:type="dxa"/>
            <w:tcMar>
              <w:left w:w="0" w:type="dxa"/>
              <w:right w:w="0" w:type="dxa"/>
            </w:tcMar>
          </w:tcPr>
          <w:p w14:paraId="1B2D498D"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場所</w:t>
            </w:r>
          </w:p>
        </w:tc>
        <w:tc>
          <w:tcPr>
            <w:tcW w:w="7434" w:type="dxa"/>
            <w:tcMar>
              <w:left w:w="0" w:type="dxa"/>
              <w:right w:w="0" w:type="dxa"/>
            </w:tcMar>
          </w:tcPr>
          <w:p w14:paraId="3A1A85A8" w14:textId="39FAE8D3" w:rsidR="00150563" w:rsidRPr="009C1657" w:rsidRDefault="0008188A">
            <w:pPr>
              <w:rPr>
                <w:rFonts w:asciiTheme="majorEastAsia" w:eastAsiaTheme="majorEastAsia" w:hAnsiTheme="majorEastAsia"/>
                <w:sz w:val="22"/>
                <w:szCs w:val="22"/>
              </w:rPr>
            </w:pPr>
            <w:r>
              <w:rPr>
                <w:rFonts w:asciiTheme="majorEastAsia" w:eastAsiaTheme="majorEastAsia" w:hAnsiTheme="majorEastAsia" w:hint="eastAsia"/>
                <w:sz w:val="22"/>
                <w:szCs w:val="22"/>
              </w:rPr>
              <w:t>福岡　リファレンス駅東ビル会議室（オンライン併用）</w:t>
            </w:r>
          </w:p>
        </w:tc>
      </w:tr>
      <w:tr w:rsidR="00150563" w:rsidRPr="009C1657" w14:paraId="296A792C" w14:textId="77777777">
        <w:tc>
          <w:tcPr>
            <w:tcW w:w="1538" w:type="dxa"/>
            <w:tcMar>
              <w:left w:w="0" w:type="dxa"/>
              <w:right w:w="0" w:type="dxa"/>
            </w:tcMar>
          </w:tcPr>
          <w:p w14:paraId="0717638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出席者</w:t>
            </w:r>
          </w:p>
        </w:tc>
        <w:tc>
          <w:tcPr>
            <w:tcW w:w="7434" w:type="dxa"/>
            <w:tcMar>
              <w:left w:w="0" w:type="dxa"/>
              <w:right w:w="0" w:type="dxa"/>
            </w:tcMar>
          </w:tcPr>
          <w:p w14:paraId="0770BD32" w14:textId="25C890D4" w:rsidR="00FD19B9" w:rsidRPr="00FC578F" w:rsidRDefault="00815A0D" w:rsidP="00815A0D">
            <w:pPr>
              <w:ind w:left="1096" w:hanging="1096"/>
              <w:jc w:val="left"/>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事業責任者</w:t>
            </w:r>
            <w:r w:rsidR="007D0289" w:rsidRPr="009C1657">
              <w:rPr>
                <w:rFonts w:asciiTheme="majorEastAsia" w:eastAsiaTheme="majorEastAsia" w:hAnsiTheme="majorEastAsia"/>
                <w:sz w:val="22"/>
                <w:szCs w:val="22"/>
              </w:rPr>
              <w:t>：</w:t>
            </w:r>
            <w:r w:rsidRPr="00FC578F">
              <w:rPr>
                <w:rFonts w:asciiTheme="majorEastAsia" w:eastAsiaTheme="majorEastAsia" w:hAnsiTheme="majorEastAsia" w:hint="eastAsia"/>
                <w:sz w:val="22"/>
                <w:szCs w:val="22"/>
              </w:rPr>
              <w:t>高岡</w:t>
            </w:r>
            <w:r w:rsidR="00BF7DA9" w:rsidRPr="00FC578F">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信吾</w:t>
            </w:r>
            <w:r w:rsidRPr="00FC578F">
              <w:rPr>
                <w:rFonts w:asciiTheme="majorEastAsia" w:eastAsiaTheme="majorEastAsia" w:hAnsiTheme="majorEastAsia"/>
                <w:sz w:val="22"/>
                <w:szCs w:val="22"/>
              </w:rPr>
              <w:t xml:space="preserve"> </w:t>
            </w:r>
          </w:p>
          <w:p w14:paraId="6B829FEE" w14:textId="1493FBCC" w:rsidR="0008188A" w:rsidRDefault="00815A0D" w:rsidP="00BE2329">
            <w:pPr>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委</w:t>
            </w:r>
            <w:r w:rsidR="00BD4186" w:rsidRPr="00FC578F">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 xml:space="preserve">　員：</w:t>
            </w:r>
            <w:r w:rsidR="00BE2329" w:rsidRPr="00BE2329">
              <w:rPr>
                <w:rFonts w:asciiTheme="majorEastAsia" w:eastAsiaTheme="majorEastAsia" w:hAnsiTheme="majorEastAsia" w:hint="eastAsia"/>
                <w:sz w:val="22"/>
                <w:szCs w:val="22"/>
              </w:rPr>
              <w:t>上里　政光</w:t>
            </w:r>
            <w:r w:rsidR="005245BB" w:rsidRPr="00FC578F">
              <w:rPr>
                <w:rFonts w:asciiTheme="majorEastAsia" w:eastAsiaTheme="majorEastAsia" w:hAnsiTheme="majorEastAsia" w:hint="eastAsia"/>
                <w:sz w:val="22"/>
                <w:szCs w:val="22"/>
              </w:rPr>
              <w:t>、</w:t>
            </w:r>
            <w:r w:rsidR="00E63E55" w:rsidRPr="00FC578F">
              <w:rPr>
                <w:rFonts w:asciiTheme="majorEastAsia" w:eastAsiaTheme="majorEastAsia" w:hAnsiTheme="majorEastAsia" w:hint="eastAsia"/>
                <w:sz w:val="22"/>
                <w:szCs w:val="22"/>
              </w:rPr>
              <w:t>岡村　慎一、</w:t>
            </w:r>
            <w:r w:rsidR="00BE2329" w:rsidRPr="00BE2329">
              <w:rPr>
                <w:rFonts w:asciiTheme="majorEastAsia" w:eastAsiaTheme="majorEastAsia" w:hAnsiTheme="majorEastAsia" w:hint="eastAsia"/>
                <w:sz w:val="22"/>
                <w:szCs w:val="22"/>
              </w:rPr>
              <w:t>植上　一希</w:t>
            </w:r>
            <w:r w:rsidR="0008188A">
              <w:rPr>
                <w:rFonts w:asciiTheme="majorEastAsia" w:eastAsiaTheme="majorEastAsia" w:hAnsiTheme="majorEastAsia" w:hint="eastAsia"/>
                <w:sz w:val="22"/>
                <w:szCs w:val="22"/>
              </w:rPr>
              <w:t>、</w:t>
            </w:r>
          </w:p>
          <w:p w14:paraId="45C84C97" w14:textId="3B891268" w:rsidR="00C35954" w:rsidRPr="00FC578F" w:rsidRDefault="0008188A" w:rsidP="00F76D24">
            <w:pPr>
              <w:ind w:firstLineChars="100" w:firstLine="220"/>
              <w:jc w:val="left"/>
              <w:rPr>
                <w:rFonts w:asciiTheme="majorEastAsia" w:eastAsiaTheme="majorEastAsia" w:hAnsiTheme="majorEastAsia"/>
                <w:sz w:val="22"/>
                <w:szCs w:val="22"/>
                <w:u w:val="single"/>
              </w:rPr>
            </w:pPr>
            <w:r>
              <w:rPr>
                <w:rFonts w:asciiTheme="majorEastAsia" w:eastAsiaTheme="majorEastAsia" w:hAnsiTheme="majorEastAsia" w:hint="eastAsia"/>
                <w:sz w:val="22"/>
                <w:szCs w:val="22"/>
              </w:rPr>
              <w:t>（オンライン参加）</w:t>
            </w:r>
            <w:r w:rsidR="00F76D24">
              <w:rPr>
                <w:rFonts w:asciiTheme="majorEastAsia" w:eastAsiaTheme="majorEastAsia" w:hAnsiTheme="majorEastAsia" w:hint="eastAsia"/>
                <w:sz w:val="22"/>
                <w:szCs w:val="22"/>
              </w:rPr>
              <w:t>猪俣　昇、</w:t>
            </w:r>
            <w:r>
              <w:rPr>
                <w:rFonts w:asciiTheme="majorEastAsia" w:eastAsiaTheme="majorEastAsia" w:hAnsiTheme="majorEastAsia" w:hint="eastAsia"/>
                <w:sz w:val="22"/>
                <w:szCs w:val="22"/>
              </w:rPr>
              <w:t xml:space="preserve">菊池　</w:t>
            </w:r>
            <w:r w:rsidRPr="0008188A">
              <w:rPr>
                <w:rFonts w:asciiTheme="majorEastAsia" w:eastAsiaTheme="majorEastAsia" w:hAnsiTheme="majorEastAsia" w:hint="eastAsia"/>
                <w:sz w:val="22"/>
                <w:szCs w:val="22"/>
              </w:rPr>
              <w:t>裕生</w:t>
            </w:r>
            <w:r w:rsidR="00F76D24">
              <w:rPr>
                <w:rFonts w:asciiTheme="majorEastAsia" w:eastAsiaTheme="majorEastAsia" w:hAnsiTheme="majorEastAsia" w:hint="eastAsia"/>
                <w:sz w:val="22"/>
                <w:szCs w:val="22"/>
              </w:rPr>
              <w:t>、佐藤　昭宏</w:t>
            </w:r>
            <w:r>
              <w:rPr>
                <w:rFonts w:asciiTheme="majorEastAsia" w:eastAsiaTheme="majorEastAsia" w:hAnsiTheme="majorEastAsia" w:hint="eastAsia"/>
                <w:sz w:val="22"/>
                <w:szCs w:val="22"/>
              </w:rPr>
              <w:t xml:space="preserve">　</w:t>
            </w:r>
            <w:r w:rsidR="00F76D24">
              <w:rPr>
                <w:rFonts w:asciiTheme="majorEastAsia" w:eastAsiaTheme="majorEastAsia" w:hAnsiTheme="majorEastAsia" w:hint="eastAsia"/>
                <w:sz w:val="22"/>
                <w:szCs w:val="22"/>
              </w:rPr>
              <w:t xml:space="preserve">　　</w:t>
            </w:r>
            <w:r w:rsidR="005D420F" w:rsidRPr="00FC578F">
              <w:rPr>
                <w:rFonts w:asciiTheme="majorEastAsia" w:eastAsiaTheme="majorEastAsia" w:hAnsiTheme="majorEastAsia" w:hint="eastAsia"/>
                <w:sz w:val="22"/>
                <w:szCs w:val="22"/>
                <w:u w:val="single"/>
              </w:rPr>
              <w:t>計</w:t>
            </w:r>
            <w:r>
              <w:rPr>
                <w:rFonts w:asciiTheme="majorEastAsia" w:eastAsiaTheme="majorEastAsia" w:hAnsiTheme="majorEastAsia" w:hint="eastAsia"/>
                <w:sz w:val="22"/>
                <w:szCs w:val="22"/>
                <w:u w:val="single"/>
              </w:rPr>
              <w:t>7</w:t>
            </w:r>
            <w:r w:rsidR="005D420F" w:rsidRPr="00FC578F">
              <w:rPr>
                <w:rFonts w:asciiTheme="majorEastAsia" w:eastAsiaTheme="majorEastAsia" w:hAnsiTheme="majorEastAsia" w:hint="eastAsia"/>
                <w:sz w:val="22"/>
                <w:szCs w:val="22"/>
                <w:u w:val="single"/>
              </w:rPr>
              <w:t>名</w:t>
            </w:r>
          </w:p>
          <w:p w14:paraId="4B2EA7C8" w14:textId="168E5A97" w:rsidR="00970787" w:rsidRPr="009C1657" w:rsidRDefault="00970787" w:rsidP="00E30096">
            <w:pPr>
              <w:jc w:val="left"/>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請負業者：飯塚　正成</w:t>
            </w:r>
            <w:r w:rsidRPr="009C1657">
              <w:rPr>
                <w:rFonts w:asciiTheme="majorEastAsia" w:eastAsiaTheme="majorEastAsia" w:hAnsiTheme="majorEastAsia" w:hint="eastAsia"/>
                <w:sz w:val="22"/>
                <w:szCs w:val="22"/>
              </w:rPr>
              <w:t xml:space="preserve">　　　　</w:t>
            </w:r>
            <w:r w:rsidR="00B80F2C">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single"/>
              </w:rPr>
              <w:t>計</w:t>
            </w:r>
            <w:r w:rsidR="00B80F2C">
              <w:rPr>
                <w:rFonts w:asciiTheme="majorEastAsia" w:eastAsiaTheme="majorEastAsia" w:hAnsiTheme="majorEastAsia" w:hint="eastAsia"/>
                <w:sz w:val="22"/>
                <w:szCs w:val="22"/>
                <w:u w:val="single"/>
              </w:rPr>
              <w:t>1</w:t>
            </w:r>
            <w:r w:rsidR="002C48BA" w:rsidRPr="009C1657">
              <w:rPr>
                <w:rFonts w:asciiTheme="majorEastAsia" w:eastAsiaTheme="majorEastAsia" w:hAnsiTheme="majorEastAsia" w:hint="eastAsia"/>
                <w:sz w:val="22"/>
                <w:szCs w:val="22"/>
                <w:u w:val="single"/>
              </w:rPr>
              <w:t>名</w:t>
            </w:r>
          </w:p>
          <w:p w14:paraId="2DBF92AB" w14:textId="297D8031" w:rsidR="00970787" w:rsidRPr="009C1657" w:rsidRDefault="00970787" w:rsidP="00970787">
            <w:pPr>
              <w:rPr>
                <w:rFonts w:asciiTheme="majorEastAsia" w:eastAsiaTheme="majorEastAsia" w:hAnsiTheme="majorEastAsia"/>
                <w:sz w:val="22"/>
                <w:szCs w:val="22"/>
                <w:u w:val="double"/>
              </w:rPr>
            </w:pPr>
            <w:r w:rsidRPr="009C1657">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double"/>
              </w:rPr>
              <w:t>合計</w:t>
            </w:r>
            <w:r w:rsidR="0008188A">
              <w:rPr>
                <w:rFonts w:asciiTheme="majorEastAsia" w:eastAsiaTheme="majorEastAsia" w:hAnsiTheme="majorEastAsia" w:hint="eastAsia"/>
                <w:sz w:val="22"/>
                <w:szCs w:val="22"/>
                <w:u w:val="double"/>
              </w:rPr>
              <w:t>8</w:t>
            </w:r>
            <w:r w:rsidR="002C48BA" w:rsidRPr="009C1657">
              <w:rPr>
                <w:rFonts w:asciiTheme="majorEastAsia" w:eastAsiaTheme="majorEastAsia" w:hAnsiTheme="majorEastAsia" w:hint="eastAsia"/>
                <w:sz w:val="22"/>
                <w:szCs w:val="22"/>
                <w:u w:val="double"/>
              </w:rPr>
              <w:t>名</w:t>
            </w:r>
          </w:p>
        </w:tc>
      </w:tr>
      <w:tr w:rsidR="00150563" w:rsidRPr="009C1657" w14:paraId="4FC306EF" w14:textId="77777777" w:rsidTr="0001690F">
        <w:trPr>
          <w:trHeight w:val="551"/>
        </w:trPr>
        <w:tc>
          <w:tcPr>
            <w:tcW w:w="1538" w:type="dxa"/>
            <w:tcMar>
              <w:left w:w="0" w:type="dxa"/>
              <w:right w:w="0" w:type="dxa"/>
            </w:tcMar>
          </w:tcPr>
          <w:p w14:paraId="74B758A9"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3E4344D9" w14:textId="4E574B79" w:rsidR="001E2CA9" w:rsidRPr="009C1657" w:rsidRDefault="0008188A" w:rsidP="001E2CA9">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学習評価WG進捗状況</w:t>
            </w:r>
            <w:r w:rsidR="001E2CA9" w:rsidRPr="009C1657">
              <w:rPr>
                <w:rFonts w:asciiTheme="majorEastAsia" w:eastAsiaTheme="majorEastAsia" w:hAnsiTheme="majorEastAsia" w:cs="Arial" w:hint="eastAsia"/>
                <w:color w:val="1D1C1D"/>
                <w:shd w:val="clear" w:color="auto" w:fill="FFFFFF"/>
              </w:rPr>
              <w:t>（</w:t>
            </w:r>
            <w:r w:rsidR="00777CB5">
              <w:rPr>
                <w:rFonts w:asciiTheme="majorEastAsia" w:eastAsiaTheme="majorEastAsia" w:hAnsiTheme="majorEastAsia" w:cs="Arial" w:hint="eastAsia"/>
                <w:color w:val="1D1C1D"/>
                <w:shd w:val="clear" w:color="auto" w:fill="FFFFFF"/>
              </w:rPr>
              <w:t>植上</w:t>
            </w:r>
            <w:r w:rsidR="001E2CA9" w:rsidRPr="009C1657">
              <w:rPr>
                <w:rFonts w:asciiTheme="majorEastAsia" w:eastAsiaTheme="majorEastAsia" w:hAnsiTheme="majorEastAsia" w:cs="Arial" w:hint="eastAsia"/>
                <w:color w:val="1D1C1D"/>
                <w:shd w:val="clear" w:color="auto" w:fill="FFFFFF"/>
              </w:rPr>
              <w:t>）</w:t>
            </w:r>
          </w:p>
          <w:p w14:paraId="51112AB2" w14:textId="11BAD5BA" w:rsidR="00A67D5D" w:rsidRDefault="0008188A" w:rsidP="0008188A">
            <w:pPr>
              <w:ind w:leftChars="100" w:left="336" w:hangingChars="60" w:hanging="126"/>
              <w:rPr>
                <w:rFonts w:asciiTheme="majorEastAsia" w:eastAsiaTheme="majorEastAsia" w:hAnsiTheme="majorEastAsia"/>
              </w:rPr>
            </w:pPr>
            <w:r w:rsidRPr="00C05AFF">
              <w:rPr>
                <w:rFonts w:asciiTheme="majorEastAsia" w:eastAsiaTheme="majorEastAsia" w:hAnsiTheme="majorEastAsia" w:hint="eastAsia"/>
              </w:rPr>
              <w:t>・</w:t>
            </w:r>
            <w:r w:rsidR="007D26BF">
              <w:rPr>
                <w:rFonts w:asciiTheme="majorEastAsia" w:eastAsiaTheme="majorEastAsia" w:hAnsiTheme="majorEastAsia" w:hint="eastAsia"/>
              </w:rPr>
              <w:t>前回は進捗状況、プログラム作成について説明した。</w:t>
            </w:r>
            <w:r w:rsidR="00B56A1A">
              <w:rPr>
                <w:rFonts w:asciiTheme="majorEastAsia" w:eastAsiaTheme="majorEastAsia" w:hAnsiTheme="majorEastAsia" w:hint="eastAsia"/>
              </w:rPr>
              <w:t>当初は</w:t>
            </w:r>
            <w:r w:rsidR="007D26BF">
              <w:rPr>
                <w:rFonts w:asciiTheme="majorEastAsia" w:eastAsiaTheme="majorEastAsia" w:hAnsiTheme="majorEastAsia" w:hint="eastAsia"/>
              </w:rPr>
              <w:t>沖縄と岡山で2回実証講座を実施し、振り返りを通じてプログラムの改善点を検討する</w:t>
            </w:r>
            <w:r w:rsidR="00B56A1A">
              <w:rPr>
                <w:rFonts w:asciiTheme="majorEastAsia" w:eastAsiaTheme="majorEastAsia" w:hAnsiTheme="majorEastAsia" w:hint="eastAsia"/>
              </w:rPr>
              <w:t>予定だったが、新型コロナウイルスの感染拡大により、実証講座が実施できなかったため、来年度6月か7月の段階で実証講座を実施する予定。</w:t>
            </w:r>
          </w:p>
          <w:p w14:paraId="7B7B5172" w14:textId="02DF1025" w:rsidR="00F76D24" w:rsidRDefault="00F76D24" w:rsidP="00F76D24">
            <w:pPr>
              <w:ind w:leftChars="100" w:left="336" w:hangingChars="60" w:hanging="126"/>
              <w:rPr>
                <w:rFonts w:asciiTheme="majorEastAsia" w:eastAsiaTheme="majorEastAsia" w:hAnsiTheme="majorEastAsia"/>
              </w:rPr>
            </w:pPr>
            <w:r w:rsidRPr="00C05AFF">
              <w:rPr>
                <w:rFonts w:asciiTheme="majorEastAsia" w:eastAsiaTheme="majorEastAsia" w:hAnsiTheme="majorEastAsia" w:hint="eastAsia"/>
              </w:rPr>
              <w:t>・</w:t>
            </w:r>
            <w:r w:rsidR="00B56A1A">
              <w:rPr>
                <w:rFonts w:asciiTheme="majorEastAsia" w:eastAsiaTheme="majorEastAsia" w:hAnsiTheme="majorEastAsia" w:hint="eastAsia"/>
              </w:rPr>
              <w:t>アクションリサーチの報告書6回分は完成済み。調査自体は非常に重要な調査となるので、関係者に役立つデータとして活用して欲しい。</w:t>
            </w:r>
          </w:p>
          <w:p w14:paraId="41056B0C" w14:textId="77777777" w:rsidR="00AC1035" w:rsidRDefault="00121116" w:rsidP="00F76D24">
            <w:pPr>
              <w:ind w:leftChars="100" w:left="336" w:hangingChars="60" w:hanging="126"/>
              <w:rPr>
                <w:rFonts w:asciiTheme="majorEastAsia" w:eastAsiaTheme="majorEastAsia" w:hAnsiTheme="majorEastAsia"/>
              </w:rPr>
            </w:pPr>
            <w:r w:rsidRPr="00C05AFF">
              <w:rPr>
                <w:rFonts w:asciiTheme="majorEastAsia" w:eastAsiaTheme="majorEastAsia" w:hAnsiTheme="majorEastAsia" w:hint="eastAsia"/>
              </w:rPr>
              <w:t>・</w:t>
            </w:r>
            <w:r>
              <w:rPr>
                <w:rFonts w:asciiTheme="majorEastAsia" w:eastAsiaTheme="majorEastAsia" w:hAnsiTheme="majorEastAsia" w:hint="eastAsia"/>
              </w:rPr>
              <w:t>研修プログラムは1時間目、2時間目、研修プログラムの手引きを作成したので成果物として共有したい。</w:t>
            </w:r>
          </w:p>
          <w:p w14:paraId="44F08A69" w14:textId="00E08971" w:rsidR="00F76D24" w:rsidRDefault="00121116" w:rsidP="00AC1035">
            <w:pPr>
              <w:ind w:leftChars="100" w:left="210"/>
              <w:rPr>
                <w:rFonts w:asciiTheme="majorEastAsia" w:eastAsiaTheme="majorEastAsia" w:hAnsiTheme="majorEastAsia"/>
              </w:rPr>
            </w:pPr>
            <w:r>
              <w:rPr>
                <w:rFonts w:asciiTheme="majorEastAsia" w:eastAsiaTheme="majorEastAsia" w:hAnsiTheme="majorEastAsia" w:hint="eastAsia"/>
              </w:rPr>
              <w:t>※研修プログラムについて資料を元に説明。</w:t>
            </w:r>
          </w:p>
          <w:p w14:paraId="0920D6C9" w14:textId="77777777" w:rsidR="006619D7" w:rsidRDefault="006619D7" w:rsidP="00FB0918">
            <w:pPr>
              <w:rPr>
                <w:rFonts w:asciiTheme="majorEastAsia" w:eastAsiaTheme="majorEastAsia" w:hAnsiTheme="majorEastAsia"/>
              </w:rPr>
            </w:pPr>
          </w:p>
          <w:p w14:paraId="4D0FA1B2" w14:textId="5883C353" w:rsidR="002B54E9" w:rsidRDefault="00FB0918" w:rsidP="002B54E9">
            <w:pPr>
              <w:rPr>
                <w:rFonts w:asciiTheme="majorEastAsia" w:eastAsiaTheme="majorEastAsia" w:hAnsiTheme="majorEastAsia"/>
              </w:rPr>
            </w:pPr>
            <w:r w:rsidRPr="009C1657">
              <w:rPr>
                <w:rFonts w:asciiTheme="majorEastAsia" w:eastAsiaTheme="majorEastAsia" w:hAnsiTheme="majorEastAsia" w:hint="eastAsia"/>
              </w:rPr>
              <w:t>【意見等】</w:t>
            </w:r>
          </w:p>
          <w:p w14:paraId="38B2A2C8" w14:textId="505C07F5" w:rsidR="002B54E9" w:rsidRDefault="002B54E9" w:rsidP="002B54E9">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A22FE8">
              <w:rPr>
                <w:rFonts w:asciiTheme="majorEastAsia" w:eastAsiaTheme="majorEastAsia" w:hAnsiTheme="majorEastAsia" w:hint="eastAsia"/>
              </w:rPr>
              <w:t>これまでに比べると事例もあり具体化されている。また、能力を職業専門的と社会人基礎的に分けることで専門学校教育の強みやポジティブな面を可視化しようと内容を詰めてきたが、表現的に難解な部分、ワーキングでどこまで伝えられるかは実証講座で確認しながら修正していく必要があるので、新型コロナの感染状況が落ち着いたら実証講座を開催したい。</w:t>
            </w:r>
            <w:r w:rsidR="00A00E42">
              <w:rPr>
                <w:rFonts w:asciiTheme="majorEastAsia" w:eastAsiaTheme="majorEastAsia" w:hAnsiTheme="majorEastAsia" w:hint="eastAsia"/>
              </w:rPr>
              <w:t>（佐藤）</w:t>
            </w:r>
          </w:p>
          <w:p w14:paraId="7D90E2B6" w14:textId="5A034FD3" w:rsidR="002B54E9" w:rsidRDefault="002B54E9" w:rsidP="002B54E9">
            <w:pPr>
              <w:ind w:leftChars="100" w:left="336" w:hangingChars="60" w:hanging="126"/>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sidR="004F18D0">
              <w:rPr>
                <w:rFonts w:asciiTheme="majorEastAsia" w:eastAsiaTheme="majorEastAsia" w:hAnsiTheme="majorEastAsia" w:cs="Arial" w:hint="eastAsia"/>
                <w:color w:val="1D1C1D"/>
                <w:shd w:val="clear" w:color="auto" w:fill="FFFFFF"/>
              </w:rPr>
              <w:t>6</w:t>
            </w:r>
            <w:r w:rsidR="004F18D0">
              <w:rPr>
                <w:rFonts w:asciiTheme="majorEastAsia" w:eastAsiaTheme="majorEastAsia" w:hAnsiTheme="majorEastAsia" w:cs="Arial"/>
                <w:color w:val="1D1C1D"/>
                <w:shd w:val="clear" w:color="auto" w:fill="FFFFFF"/>
              </w:rPr>
              <w:t>～</w:t>
            </w:r>
            <w:r w:rsidR="004F18D0">
              <w:rPr>
                <w:rFonts w:asciiTheme="majorEastAsia" w:eastAsiaTheme="majorEastAsia" w:hAnsiTheme="majorEastAsia" w:cs="Arial" w:hint="eastAsia"/>
                <w:color w:val="1D1C1D"/>
                <w:shd w:val="clear" w:color="auto" w:fill="FFFFFF"/>
              </w:rPr>
              <w:t>7月に実施する研修にこの資料を使用する予定か。それによって印刷部数が変わってくる。</w:t>
            </w:r>
            <w:r w:rsidR="00E1216D">
              <w:rPr>
                <w:rFonts w:asciiTheme="majorEastAsia" w:eastAsiaTheme="majorEastAsia" w:hAnsiTheme="majorEastAsia" w:cs="Arial" w:hint="eastAsia"/>
                <w:color w:val="1D1C1D"/>
                <w:shd w:val="clear" w:color="auto" w:fill="FFFFFF"/>
              </w:rPr>
              <w:t>（飯塚）</w:t>
            </w:r>
          </w:p>
          <w:p w14:paraId="4AA39CB8" w14:textId="410B368E" w:rsidR="004F18D0" w:rsidRPr="002B54E9" w:rsidRDefault="004F18D0" w:rsidP="002B54E9">
            <w:pPr>
              <w:ind w:leftChars="100" w:left="336" w:hangingChars="60" w:hanging="126"/>
              <w:rPr>
                <w:rFonts w:asciiTheme="majorEastAsia" w:eastAsiaTheme="majorEastAsia" w:hAnsiTheme="majorEastAsia" w:cs="Arial"/>
                <w:color w:val="1D1C1D"/>
                <w:shd w:val="clear" w:color="auto" w:fill="FFFFFF"/>
              </w:rPr>
            </w:pPr>
            <w:r>
              <w:rPr>
                <w:rFonts w:asciiTheme="majorEastAsia" w:eastAsiaTheme="majorEastAsia" w:hAnsiTheme="majorEastAsia" w:cs="Arial"/>
                <w:color w:val="1D1C1D"/>
                <w:shd w:val="clear" w:color="auto" w:fill="FFFFFF"/>
              </w:rPr>
              <w:t>→明日の学習評価WGの確認状況によるが、微修正で済むなら研修分も印刷、根本的な修正が必要だったら来年度分は検討したい。（植上）</w:t>
            </w:r>
          </w:p>
          <w:p w14:paraId="29762558" w14:textId="5E9C4E44" w:rsidR="004F18D0" w:rsidRDefault="00FB0918" w:rsidP="004F18D0">
            <w:pPr>
              <w:ind w:leftChars="100" w:left="336" w:hangingChars="60" w:hanging="126"/>
              <w:rPr>
                <w:rFonts w:asciiTheme="majorEastAsia" w:eastAsiaTheme="majorEastAsia" w:hAnsiTheme="majorEastAsia"/>
              </w:rPr>
            </w:pPr>
            <w:r w:rsidRPr="00C05AFF">
              <w:rPr>
                <w:rFonts w:asciiTheme="majorEastAsia" w:eastAsiaTheme="majorEastAsia" w:hAnsiTheme="majorEastAsia" w:hint="eastAsia"/>
              </w:rPr>
              <w:t>・</w:t>
            </w:r>
            <w:r w:rsidR="004F18D0">
              <w:rPr>
                <w:rFonts w:asciiTheme="majorEastAsia" w:eastAsiaTheme="majorEastAsia" w:hAnsiTheme="majorEastAsia" w:hint="eastAsia"/>
              </w:rPr>
              <w:t>1時間目と2時間目は同じ冊子</w:t>
            </w:r>
            <w:r w:rsidR="0039740C">
              <w:rPr>
                <w:rFonts w:asciiTheme="majorEastAsia" w:eastAsiaTheme="majorEastAsia" w:hAnsiTheme="majorEastAsia"/>
              </w:rPr>
              <w:t>にするか。</w:t>
            </w:r>
            <w:r w:rsidR="004F18D0">
              <w:rPr>
                <w:rFonts w:asciiTheme="majorEastAsia" w:eastAsiaTheme="majorEastAsia" w:hAnsiTheme="majorEastAsia"/>
              </w:rPr>
              <w:t>手引書はどうか。（飯塚）</w:t>
            </w:r>
          </w:p>
          <w:p w14:paraId="3C4FF68F" w14:textId="067631EC" w:rsidR="004F18D0" w:rsidRDefault="004F18D0" w:rsidP="004F18D0">
            <w:pPr>
              <w:ind w:leftChars="100" w:left="336" w:hangingChars="60" w:hanging="126"/>
              <w:rPr>
                <w:rFonts w:asciiTheme="majorEastAsia" w:eastAsiaTheme="majorEastAsia" w:hAnsiTheme="majorEastAsia"/>
              </w:rPr>
            </w:pPr>
            <w:r>
              <w:rPr>
                <w:rFonts w:asciiTheme="majorEastAsia" w:eastAsiaTheme="majorEastAsia" w:hAnsiTheme="majorEastAsia"/>
              </w:rPr>
              <w:t>→手引書はデータとして添付。いずれも明日の学習評価WGで検討。（植上）</w:t>
            </w:r>
          </w:p>
          <w:p w14:paraId="2ADB56EA" w14:textId="40A575C8" w:rsidR="00F76D24" w:rsidRDefault="00F76D24" w:rsidP="00F76D24">
            <w:pPr>
              <w:ind w:leftChars="100" w:left="336" w:hangingChars="60" w:hanging="126"/>
              <w:rPr>
                <w:rFonts w:asciiTheme="majorEastAsia" w:eastAsiaTheme="majorEastAsia" w:hAnsiTheme="majorEastAsia"/>
              </w:rPr>
            </w:pPr>
            <w:r>
              <w:rPr>
                <w:rFonts w:asciiTheme="majorEastAsia" w:eastAsiaTheme="majorEastAsia" w:hAnsiTheme="majorEastAsia" w:hint="eastAsia"/>
              </w:rPr>
              <w:lastRenderedPageBreak/>
              <w:t>・</w:t>
            </w:r>
            <w:r w:rsidR="0037584C">
              <w:rPr>
                <w:rFonts w:asciiTheme="majorEastAsia" w:eastAsiaTheme="majorEastAsia" w:hAnsiTheme="majorEastAsia" w:hint="eastAsia"/>
              </w:rPr>
              <w:t>来年度の研修対象は沖縄と岡山で良いか。（飯塚）</w:t>
            </w:r>
          </w:p>
          <w:p w14:paraId="26A45765" w14:textId="22135BAB" w:rsidR="0037584C" w:rsidRDefault="0037584C" w:rsidP="00F76D24">
            <w:pPr>
              <w:ind w:leftChars="100" w:left="336" w:hangingChars="60" w:hanging="126"/>
              <w:rPr>
                <w:rFonts w:asciiTheme="majorEastAsia" w:eastAsiaTheme="majorEastAsia" w:hAnsiTheme="majorEastAsia"/>
              </w:rPr>
            </w:pPr>
            <w:r>
              <w:rPr>
                <w:rFonts w:asciiTheme="majorEastAsia" w:eastAsiaTheme="majorEastAsia" w:hAnsiTheme="majorEastAsia"/>
              </w:rPr>
              <w:t>→委員の皆さんに確認したい。（植上）</w:t>
            </w:r>
          </w:p>
          <w:p w14:paraId="3BA2185D" w14:textId="76585AF5" w:rsidR="00F76D24" w:rsidRDefault="00F76D24" w:rsidP="00F76D24">
            <w:pPr>
              <w:ind w:leftChars="100" w:left="336" w:hangingChars="60" w:hanging="126"/>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sidR="0037584C">
              <w:rPr>
                <w:rFonts w:asciiTheme="majorEastAsia" w:eastAsiaTheme="majorEastAsia" w:hAnsiTheme="majorEastAsia" w:cs="Arial" w:hint="eastAsia"/>
                <w:color w:val="1D1C1D"/>
                <w:shd w:val="clear" w:color="auto" w:fill="FFFFFF"/>
              </w:rPr>
              <w:t>来年度のアクションリサーチ</w:t>
            </w:r>
            <w:r w:rsidR="005D74DC">
              <w:rPr>
                <w:rFonts w:asciiTheme="majorEastAsia" w:eastAsiaTheme="majorEastAsia" w:hAnsiTheme="majorEastAsia" w:cs="Arial" w:hint="eastAsia"/>
                <w:color w:val="1D1C1D"/>
                <w:shd w:val="clear" w:color="auto" w:fill="FFFFFF"/>
              </w:rPr>
              <w:t>、また11月～12月頃の検証を考えているが</w:t>
            </w:r>
            <w:r w:rsidR="0037584C">
              <w:rPr>
                <w:rFonts w:asciiTheme="majorEastAsia" w:eastAsiaTheme="majorEastAsia" w:hAnsiTheme="majorEastAsia" w:cs="Arial" w:hint="eastAsia"/>
                <w:color w:val="1D1C1D"/>
                <w:shd w:val="clear" w:color="auto" w:fill="FFFFFF"/>
              </w:rPr>
              <w:t>どうか。（飯塚）</w:t>
            </w:r>
          </w:p>
          <w:p w14:paraId="05B99994" w14:textId="116B7A2C" w:rsidR="0037584C" w:rsidRDefault="0037584C" w:rsidP="00F76D24">
            <w:pPr>
              <w:ind w:leftChars="100" w:left="336" w:hangingChars="60" w:hanging="126"/>
              <w:rPr>
                <w:rFonts w:asciiTheme="majorEastAsia" w:eastAsiaTheme="majorEastAsia" w:hAnsiTheme="majorEastAsia" w:cs="Arial"/>
                <w:color w:val="1D1C1D"/>
                <w:shd w:val="clear" w:color="auto" w:fill="FFFFFF"/>
              </w:rPr>
            </w:pPr>
            <w:r>
              <w:rPr>
                <w:rFonts w:asciiTheme="majorEastAsia" w:eastAsiaTheme="majorEastAsia" w:hAnsiTheme="majorEastAsia" w:cs="Arial"/>
                <w:color w:val="1D1C1D"/>
                <w:shd w:val="clear" w:color="auto" w:fill="FFFFFF"/>
              </w:rPr>
              <w:t>→1時間目と2時間目に関するアクションリサーチはやらないが、3時間目以降のプログラムに関するアクションリサーチは</w:t>
            </w:r>
            <w:r w:rsidR="008853C6">
              <w:rPr>
                <w:rFonts w:asciiTheme="majorEastAsia" w:eastAsiaTheme="majorEastAsia" w:hAnsiTheme="majorEastAsia" w:cs="Arial"/>
                <w:color w:val="1D1C1D"/>
                <w:shd w:val="clear" w:color="auto" w:fill="FFFFFF"/>
              </w:rPr>
              <w:t>実績のある岡山、沖縄、京都で</w:t>
            </w:r>
            <w:r w:rsidR="005D74DC">
              <w:rPr>
                <w:rFonts w:asciiTheme="majorEastAsia" w:eastAsiaTheme="majorEastAsia" w:hAnsiTheme="majorEastAsia" w:cs="Arial"/>
                <w:color w:val="1D1C1D"/>
                <w:shd w:val="clear" w:color="auto" w:fill="FFFFFF"/>
              </w:rPr>
              <w:t>の実施を考えている</w:t>
            </w:r>
            <w:r>
              <w:rPr>
                <w:rFonts w:asciiTheme="majorEastAsia" w:eastAsiaTheme="majorEastAsia" w:hAnsiTheme="majorEastAsia" w:cs="Arial"/>
                <w:color w:val="1D1C1D"/>
                <w:shd w:val="clear" w:color="auto" w:fill="FFFFFF"/>
              </w:rPr>
              <w:t>。</w:t>
            </w:r>
            <w:r w:rsidR="005D74DC">
              <w:rPr>
                <w:rFonts w:asciiTheme="majorEastAsia" w:eastAsiaTheme="majorEastAsia" w:hAnsiTheme="majorEastAsia" w:cs="Arial"/>
                <w:color w:val="1D1C1D"/>
                <w:shd w:val="clear" w:color="auto" w:fill="FFFFFF"/>
              </w:rPr>
              <w:t>新しいプログラムの検証は1、</w:t>
            </w:r>
            <w:r w:rsidR="005D74DC">
              <w:rPr>
                <w:rFonts w:asciiTheme="majorEastAsia" w:eastAsiaTheme="majorEastAsia" w:hAnsiTheme="majorEastAsia" w:cs="Arial" w:hint="eastAsia"/>
                <w:color w:val="1D1C1D"/>
                <w:shd w:val="clear" w:color="auto" w:fill="FFFFFF"/>
              </w:rPr>
              <w:t>2時間目に</w:t>
            </w:r>
            <w:r w:rsidR="005D74DC">
              <w:rPr>
                <w:rFonts w:asciiTheme="majorEastAsia" w:eastAsiaTheme="majorEastAsia" w:hAnsiTheme="majorEastAsia" w:cs="Arial"/>
                <w:color w:val="1D1C1D"/>
                <w:shd w:val="clear" w:color="auto" w:fill="FFFFFF"/>
              </w:rPr>
              <w:t>引き続き岡山・沖縄で実施を考えている。</w:t>
            </w:r>
            <w:r>
              <w:rPr>
                <w:rFonts w:asciiTheme="majorEastAsia" w:eastAsiaTheme="majorEastAsia" w:hAnsiTheme="majorEastAsia" w:cs="Arial"/>
                <w:color w:val="1D1C1D"/>
                <w:shd w:val="clear" w:color="auto" w:fill="FFFFFF"/>
              </w:rPr>
              <w:t>（植上）</w:t>
            </w:r>
          </w:p>
          <w:p w14:paraId="62048E37" w14:textId="74A20A29" w:rsidR="004F50A7" w:rsidRDefault="004F50A7" w:rsidP="00F76D24">
            <w:pPr>
              <w:ind w:leftChars="100" w:left="336" w:hangingChars="60" w:hanging="126"/>
              <w:rPr>
                <w:rFonts w:asciiTheme="majorEastAsia" w:eastAsiaTheme="majorEastAsia" w:hAnsiTheme="majorEastAsia" w:cs="Arial"/>
                <w:color w:val="1D1C1D"/>
                <w:shd w:val="clear" w:color="auto" w:fill="FFFFFF"/>
              </w:rPr>
            </w:pPr>
            <w:r>
              <w:rPr>
                <w:rFonts w:asciiTheme="majorEastAsia" w:eastAsiaTheme="majorEastAsia" w:hAnsiTheme="majorEastAsia" w:cs="Arial"/>
                <w:color w:val="1D1C1D"/>
                <w:shd w:val="clear" w:color="auto" w:fill="FFFFFF"/>
              </w:rPr>
              <w:t>→通しの検証も盛岡などどこか別の学校で実施したらどうか。（飯塚）</w:t>
            </w:r>
          </w:p>
          <w:p w14:paraId="4A21F61C" w14:textId="4E8A984F" w:rsidR="004F50A7" w:rsidRPr="002B54E9" w:rsidRDefault="004F50A7" w:rsidP="00F76D24">
            <w:pPr>
              <w:ind w:leftChars="100" w:left="336" w:hangingChars="60" w:hanging="126"/>
              <w:rPr>
                <w:rFonts w:asciiTheme="majorEastAsia" w:eastAsiaTheme="majorEastAsia" w:hAnsiTheme="majorEastAsia" w:cs="Arial" w:hint="eastAsia"/>
                <w:color w:val="1D1C1D"/>
                <w:shd w:val="clear" w:color="auto" w:fill="FFFFFF"/>
              </w:rPr>
            </w:pPr>
            <w:r>
              <w:rPr>
                <w:rFonts w:asciiTheme="majorEastAsia" w:eastAsiaTheme="majorEastAsia" w:hAnsiTheme="majorEastAsia" w:cs="Arial"/>
                <w:color w:val="1D1C1D"/>
                <w:shd w:val="clear" w:color="auto" w:fill="FFFFFF"/>
              </w:rPr>
              <w:t>→新型コロナの関係もあり</w:t>
            </w:r>
            <w:r w:rsidR="0036039A">
              <w:rPr>
                <w:rFonts w:asciiTheme="majorEastAsia" w:eastAsiaTheme="majorEastAsia" w:hAnsiTheme="majorEastAsia" w:cs="Arial"/>
                <w:color w:val="1D1C1D"/>
                <w:shd w:val="clear" w:color="auto" w:fill="FFFFFF"/>
              </w:rPr>
              <w:t>実施</w:t>
            </w:r>
            <w:r>
              <w:rPr>
                <w:rFonts w:asciiTheme="majorEastAsia" w:eastAsiaTheme="majorEastAsia" w:hAnsiTheme="majorEastAsia" w:cs="Arial"/>
                <w:color w:val="1D1C1D"/>
                <w:shd w:val="clear" w:color="auto" w:fill="FFFFFF"/>
              </w:rPr>
              <w:t>時期にもよる。（菊地）</w:t>
            </w:r>
          </w:p>
          <w:p w14:paraId="548D7AF4" w14:textId="43209F80" w:rsidR="00F76D24" w:rsidRDefault="00F76D24" w:rsidP="00F76D24">
            <w:pPr>
              <w:ind w:leftChars="100" w:left="336" w:hangingChars="60" w:hanging="126"/>
              <w:rPr>
                <w:rFonts w:asciiTheme="majorEastAsia" w:eastAsiaTheme="majorEastAsia" w:hAnsiTheme="majorEastAsia"/>
              </w:rPr>
            </w:pPr>
            <w:r w:rsidRPr="00C05AFF">
              <w:rPr>
                <w:rFonts w:asciiTheme="majorEastAsia" w:eastAsiaTheme="majorEastAsia" w:hAnsiTheme="majorEastAsia" w:hint="eastAsia"/>
              </w:rPr>
              <w:t>・</w:t>
            </w:r>
            <w:r w:rsidR="00793500">
              <w:rPr>
                <w:rFonts w:asciiTheme="majorEastAsia" w:eastAsiaTheme="majorEastAsia" w:hAnsiTheme="majorEastAsia" w:hint="eastAsia"/>
              </w:rPr>
              <w:t>得られたデータやプログラムを作成したことで、予想以上に専門学校の能力構造が興味深く、また可視化していくことが重要なポイントだと実感している。今後は次のステップとして学会</w:t>
            </w:r>
            <w:r w:rsidR="00727F84">
              <w:rPr>
                <w:rFonts w:asciiTheme="majorEastAsia" w:eastAsiaTheme="majorEastAsia" w:hAnsiTheme="majorEastAsia" w:hint="eastAsia"/>
              </w:rPr>
              <w:t>等</w:t>
            </w:r>
            <w:r w:rsidR="00793500">
              <w:rPr>
                <w:rFonts w:asciiTheme="majorEastAsia" w:eastAsiaTheme="majorEastAsia" w:hAnsiTheme="majorEastAsia" w:hint="eastAsia"/>
              </w:rPr>
              <w:t>に反映したいと考えている。</w:t>
            </w:r>
            <w:r w:rsidR="0036039A">
              <w:rPr>
                <w:rFonts w:asciiTheme="majorEastAsia" w:eastAsiaTheme="majorEastAsia" w:hAnsiTheme="majorEastAsia" w:hint="eastAsia"/>
              </w:rPr>
              <w:t>（植上）</w:t>
            </w:r>
          </w:p>
          <w:p w14:paraId="6BB0E698" w14:textId="30E6DD1F" w:rsidR="001E2CA9" w:rsidRPr="00504AA7" w:rsidRDefault="001E2CA9" w:rsidP="001E2CA9">
            <w:pPr>
              <w:ind w:firstLineChars="200" w:firstLine="420"/>
              <w:rPr>
                <w:rFonts w:asciiTheme="majorEastAsia" w:eastAsiaTheme="majorEastAsia" w:hAnsiTheme="majorEastAsia" w:cs="Arial"/>
                <w:color w:val="1D1C1D"/>
                <w:shd w:val="clear" w:color="auto" w:fill="FFFFFF"/>
              </w:rPr>
            </w:pPr>
          </w:p>
          <w:p w14:paraId="0D2B32B1" w14:textId="42BD6087" w:rsidR="000F37BD" w:rsidRPr="009C1657" w:rsidRDefault="000F37BD" w:rsidP="000F37BD">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ICT活用研修WG</w:t>
            </w:r>
            <w:r w:rsidR="00B56B80">
              <w:rPr>
                <w:rFonts w:asciiTheme="majorEastAsia" w:eastAsiaTheme="majorEastAsia" w:hAnsiTheme="majorEastAsia" w:cs="Arial" w:hint="eastAsia"/>
                <w:color w:val="1D1C1D"/>
                <w:shd w:val="clear" w:color="auto" w:fill="FFFFFF"/>
              </w:rPr>
              <w:t>進捗状況</w:t>
            </w:r>
            <w:r>
              <w:rPr>
                <w:rFonts w:asciiTheme="majorEastAsia" w:eastAsiaTheme="majorEastAsia" w:hAnsiTheme="majorEastAsia" w:cs="Arial" w:hint="eastAsia"/>
                <w:color w:val="1D1C1D"/>
                <w:shd w:val="clear" w:color="auto" w:fill="FFFFFF"/>
              </w:rPr>
              <w:t>（猪俣）</w:t>
            </w:r>
          </w:p>
          <w:p w14:paraId="5976900A" w14:textId="66CE49E3" w:rsidR="00F76D24" w:rsidRDefault="00F76D24" w:rsidP="00F76D24">
            <w:pPr>
              <w:ind w:leftChars="100" w:left="336" w:hangingChars="60" w:hanging="126"/>
              <w:rPr>
                <w:rFonts w:asciiTheme="majorEastAsia" w:eastAsiaTheme="majorEastAsia" w:hAnsiTheme="majorEastAsia"/>
              </w:rPr>
            </w:pPr>
            <w:r w:rsidRPr="00C05AFF">
              <w:rPr>
                <w:rFonts w:asciiTheme="majorEastAsia" w:eastAsiaTheme="majorEastAsia" w:hAnsiTheme="majorEastAsia" w:hint="eastAsia"/>
              </w:rPr>
              <w:t>・</w:t>
            </w:r>
            <w:r w:rsidR="00354FDC">
              <w:rPr>
                <w:rFonts w:asciiTheme="majorEastAsia" w:eastAsiaTheme="majorEastAsia" w:hAnsiTheme="majorEastAsia" w:hint="eastAsia"/>
              </w:rPr>
              <w:t>資料を基に下記について説明。</w:t>
            </w:r>
          </w:p>
          <w:p w14:paraId="07C878A0" w14:textId="7725455B" w:rsidR="00354FDC" w:rsidRPr="00354FDC" w:rsidRDefault="00354FDC" w:rsidP="00354FDC">
            <w:pPr>
              <w:ind w:leftChars="100" w:left="336" w:hangingChars="60" w:hanging="126"/>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1.</w:t>
            </w:r>
            <w:r w:rsidRPr="00354FDC">
              <w:rPr>
                <w:rFonts w:asciiTheme="majorEastAsia" w:eastAsiaTheme="majorEastAsia" w:hAnsiTheme="majorEastAsia" w:hint="eastAsia"/>
              </w:rPr>
              <w:t>ICT活用WGの計画について</w:t>
            </w:r>
          </w:p>
          <w:p w14:paraId="30C83F75" w14:textId="0373C3AA" w:rsidR="00354FDC" w:rsidRPr="00354FDC" w:rsidRDefault="00354FDC" w:rsidP="00354FDC">
            <w:pPr>
              <w:ind w:leftChars="100" w:left="210" w:firstLineChars="100" w:firstLine="210"/>
              <w:rPr>
                <w:rFonts w:asciiTheme="majorEastAsia" w:eastAsiaTheme="majorEastAsia" w:hAnsiTheme="majorEastAsia" w:hint="eastAsia"/>
              </w:rPr>
            </w:pPr>
            <w:r>
              <w:rPr>
                <w:rFonts w:asciiTheme="majorEastAsia" w:eastAsiaTheme="majorEastAsia" w:hAnsiTheme="majorEastAsia"/>
              </w:rPr>
              <w:t>2.</w:t>
            </w:r>
            <w:r w:rsidRPr="00354FDC">
              <w:rPr>
                <w:rFonts w:asciiTheme="majorEastAsia" w:eastAsiaTheme="majorEastAsia" w:hAnsiTheme="majorEastAsia" w:hint="eastAsia"/>
              </w:rPr>
              <w:t>研修プログラム開発のための調査（令和２年度の振り返り）</w:t>
            </w:r>
          </w:p>
          <w:p w14:paraId="1C4B679F" w14:textId="72FD3909" w:rsidR="00354FDC" w:rsidRPr="00354FDC" w:rsidRDefault="00354FDC" w:rsidP="00504AA7">
            <w:pPr>
              <w:ind w:leftChars="100" w:left="210" w:firstLineChars="100" w:firstLine="210"/>
              <w:rPr>
                <w:rFonts w:asciiTheme="majorEastAsia" w:eastAsiaTheme="majorEastAsia" w:hAnsiTheme="majorEastAsia" w:hint="eastAsia"/>
              </w:rPr>
            </w:pPr>
            <w:r>
              <w:rPr>
                <w:rFonts w:asciiTheme="majorEastAsia" w:eastAsiaTheme="majorEastAsia" w:hAnsiTheme="majorEastAsia"/>
              </w:rPr>
              <w:t>3</w:t>
            </w:r>
            <w:r>
              <w:rPr>
                <w:rFonts w:asciiTheme="majorEastAsia" w:eastAsiaTheme="majorEastAsia" w:hAnsiTheme="majorEastAsia" w:hint="eastAsia"/>
              </w:rPr>
              <w:t>.</w:t>
            </w:r>
            <w:r w:rsidRPr="00354FDC">
              <w:rPr>
                <w:rFonts w:asciiTheme="majorEastAsia" w:eastAsiaTheme="majorEastAsia" w:hAnsiTheme="majorEastAsia" w:hint="eastAsia"/>
              </w:rPr>
              <w:t>令和３年度 実証講座について</w:t>
            </w:r>
            <w:bookmarkStart w:id="0" w:name="_GoBack"/>
            <w:bookmarkEnd w:id="0"/>
          </w:p>
          <w:p w14:paraId="12F585EC" w14:textId="66A56F18" w:rsidR="00354FDC" w:rsidRDefault="00354FDC" w:rsidP="00354FDC">
            <w:pPr>
              <w:ind w:leftChars="100" w:left="336" w:hangingChars="60" w:hanging="126"/>
              <w:rPr>
                <w:rFonts w:asciiTheme="majorEastAsia" w:eastAsiaTheme="majorEastAsia" w:hAnsiTheme="majorEastAsia" w:hint="eastAsia"/>
              </w:rPr>
            </w:pPr>
            <w:r>
              <w:rPr>
                <w:rFonts w:asciiTheme="majorEastAsia" w:eastAsiaTheme="majorEastAsia" w:hAnsiTheme="majorEastAsia"/>
              </w:rPr>
              <w:t xml:space="preserve">　</w:t>
            </w:r>
            <w:r>
              <w:rPr>
                <w:rFonts w:asciiTheme="majorEastAsia" w:eastAsiaTheme="majorEastAsia" w:hAnsiTheme="majorEastAsia" w:hint="eastAsia"/>
              </w:rPr>
              <w:t>4.</w:t>
            </w:r>
            <w:r w:rsidRPr="00354FDC">
              <w:rPr>
                <w:rFonts w:asciiTheme="majorEastAsia" w:eastAsiaTheme="majorEastAsia" w:hAnsiTheme="majorEastAsia" w:hint="eastAsia"/>
              </w:rPr>
              <w:t>令和４年度の取組みについて</w:t>
            </w:r>
          </w:p>
          <w:p w14:paraId="688DAC43" w14:textId="77777777" w:rsidR="00B56B80" w:rsidRPr="00866F68" w:rsidRDefault="00B56B80" w:rsidP="00B56B80">
            <w:pPr>
              <w:rPr>
                <w:rFonts w:asciiTheme="majorEastAsia" w:eastAsiaTheme="majorEastAsia" w:hAnsiTheme="majorEastAsia"/>
              </w:rPr>
            </w:pPr>
          </w:p>
          <w:p w14:paraId="1E168113" w14:textId="77777777" w:rsidR="00B56B80" w:rsidRPr="009C1657" w:rsidRDefault="00B56B80" w:rsidP="00B56B80">
            <w:pPr>
              <w:rPr>
                <w:rFonts w:asciiTheme="majorEastAsia" w:eastAsiaTheme="majorEastAsia" w:hAnsiTheme="majorEastAsia"/>
              </w:rPr>
            </w:pPr>
            <w:r w:rsidRPr="009C1657">
              <w:rPr>
                <w:rFonts w:asciiTheme="majorEastAsia" w:eastAsiaTheme="majorEastAsia" w:hAnsiTheme="majorEastAsia" w:hint="eastAsia"/>
              </w:rPr>
              <w:t>【意見等】</w:t>
            </w:r>
          </w:p>
          <w:p w14:paraId="746C397E" w14:textId="077B3A19" w:rsidR="00F76D24" w:rsidRDefault="00F76D24" w:rsidP="00F76D24">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6C7195">
              <w:rPr>
                <w:rFonts w:asciiTheme="majorEastAsia" w:eastAsiaTheme="majorEastAsia" w:hAnsiTheme="majorEastAsia" w:hint="eastAsia"/>
              </w:rPr>
              <w:t>成果物としての印刷物は教材と他にあるか。（飯塚）</w:t>
            </w:r>
          </w:p>
          <w:p w14:paraId="1D708562" w14:textId="42293743" w:rsidR="006C7195" w:rsidRDefault="006C7195" w:rsidP="00F76D24">
            <w:pPr>
              <w:ind w:leftChars="100" w:left="336" w:hangingChars="60" w:hanging="126"/>
              <w:rPr>
                <w:rFonts w:asciiTheme="majorEastAsia" w:eastAsiaTheme="majorEastAsia" w:hAnsiTheme="majorEastAsia"/>
              </w:rPr>
            </w:pPr>
            <w:r>
              <w:rPr>
                <w:rFonts w:asciiTheme="majorEastAsia" w:eastAsiaTheme="majorEastAsia" w:hAnsiTheme="majorEastAsia"/>
              </w:rPr>
              <w:t>→現在のところ教材のみ。検証後の修正を反映したものを印刷する。（猪俣）</w:t>
            </w:r>
          </w:p>
          <w:p w14:paraId="114E269A" w14:textId="040DE8A5" w:rsidR="006C7195" w:rsidRDefault="006C7195" w:rsidP="00F76D24">
            <w:pPr>
              <w:ind w:leftChars="100" w:left="336" w:hangingChars="60" w:hanging="126"/>
              <w:rPr>
                <w:rFonts w:asciiTheme="majorEastAsia" w:eastAsiaTheme="majorEastAsia" w:hAnsiTheme="majorEastAsia"/>
              </w:rPr>
            </w:pPr>
            <w:r>
              <w:rPr>
                <w:rFonts w:asciiTheme="majorEastAsia" w:eastAsiaTheme="majorEastAsia" w:hAnsiTheme="majorEastAsia"/>
              </w:rPr>
              <w:t>→事前学習用のビデオ</w:t>
            </w:r>
            <w:r w:rsidR="00BE02DF">
              <w:rPr>
                <w:rFonts w:asciiTheme="majorEastAsia" w:eastAsiaTheme="majorEastAsia" w:hAnsiTheme="majorEastAsia"/>
              </w:rPr>
              <w:t>30数本</w:t>
            </w:r>
            <w:r>
              <w:rPr>
                <w:rFonts w:asciiTheme="majorEastAsia" w:eastAsiaTheme="majorEastAsia" w:hAnsiTheme="majorEastAsia"/>
              </w:rPr>
              <w:t>はHPからのダウンロード形式で良いか。</w:t>
            </w:r>
            <w:r w:rsidR="00BE02DF">
              <w:rPr>
                <w:rFonts w:asciiTheme="majorEastAsia" w:eastAsiaTheme="majorEastAsia" w:hAnsiTheme="majorEastAsia"/>
              </w:rPr>
              <w:t>データ量としてはどうか。</w:t>
            </w:r>
            <w:r>
              <w:rPr>
                <w:rFonts w:asciiTheme="majorEastAsia" w:eastAsiaTheme="majorEastAsia" w:hAnsiTheme="majorEastAsia"/>
              </w:rPr>
              <w:t>（飯塚）</w:t>
            </w:r>
          </w:p>
          <w:p w14:paraId="30648040" w14:textId="74AB7BF6" w:rsidR="00BE02DF" w:rsidRDefault="006C7195" w:rsidP="00BE02DF">
            <w:pPr>
              <w:ind w:leftChars="100" w:left="336" w:hangingChars="60" w:hanging="126"/>
              <w:rPr>
                <w:rFonts w:asciiTheme="majorEastAsia" w:eastAsiaTheme="majorEastAsia" w:hAnsiTheme="majorEastAsia"/>
              </w:rPr>
            </w:pPr>
            <w:r>
              <w:rPr>
                <w:rFonts w:asciiTheme="majorEastAsia" w:eastAsiaTheme="majorEastAsia" w:hAnsiTheme="majorEastAsia"/>
              </w:rPr>
              <w:t>→</w:t>
            </w:r>
            <w:r w:rsidR="00BE02DF">
              <w:rPr>
                <w:rFonts w:asciiTheme="majorEastAsia" w:eastAsiaTheme="majorEastAsia" w:hAnsiTheme="majorEastAsia"/>
              </w:rPr>
              <w:t>HPからのダウンロードを考えている。データ量は確認する。（猪俣）</w:t>
            </w:r>
          </w:p>
          <w:p w14:paraId="71BF7F3B" w14:textId="3C84315B" w:rsidR="00BE02DF" w:rsidRDefault="00BE02DF" w:rsidP="00BE02DF">
            <w:pPr>
              <w:ind w:leftChars="100" w:left="336" w:hangingChars="60" w:hanging="126"/>
              <w:rPr>
                <w:rFonts w:asciiTheme="majorEastAsia" w:eastAsiaTheme="majorEastAsia" w:hAnsiTheme="majorEastAsia"/>
              </w:rPr>
            </w:pPr>
            <w:r>
              <w:rPr>
                <w:rFonts w:asciiTheme="majorEastAsia" w:eastAsiaTheme="majorEastAsia" w:hAnsiTheme="majorEastAsia"/>
              </w:rPr>
              <w:t>→事後研修のとりまとめの公開についてはどうか。（飯塚）</w:t>
            </w:r>
          </w:p>
          <w:p w14:paraId="3333AE32" w14:textId="2B161589" w:rsidR="00CE51EE" w:rsidRDefault="00BE02DF" w:rsidP="005B61E3">
            <w:pPr>
              <w:ind w:leftChars="100" w:left="336" w:hangingChars="60" w:hanging="126"/>
              <w:rPr>
                <w:rFonts w:asciiTheme="majorEastAsia" w:eastAsiaTheme="majorEastAsia" w:hAnsiTheme="majorEastAsia"/>
              </w:rPr>
            </w:pPr>
            <w:r>
              <w:rPr>
                <w:rFonts w:asciiTheme="majorEastAsia" w:eastAsiaTheme="majorEastAsia" w:hAnsiTheme="majorEastAsia"/>
              </w:rPr>
              <w:t>→3月11日までにデータは揃う予定。HPについても調整する。（猪俣）</w:t>
            </w:r>
          </w:p>
          <w:p w14:paraId="0944EE88" w14:textId="77777777" w:rsidR="005B61E3" w:rsidRDefault="005B61E3" w:rsidP="005B61E3">
            <w:pPr>
              <w:ind w:leftChars="100" w:left="336" w:hangingChars="60" w:hanging="126"/>
              <w:rPr>
                <w:rFonts w:asciiTheme="majorEastAsia" w:eastAsiaTheme="majorEastAsia" w:hAnsiTheme="majorEastAsia" w:hint="eastAsia"/>
              </w:rPr>
            </w:pPr>
          </w:p>
          <w:p w14:paraId="456C401C" w14:textId="5FC07DF0" w:rsidR="00721525" w:rsidRPr="009C1657" w:rsidRDefault="005B61E3" w:rsidP="00721525">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z w:val="21"/>
                <w:szCs w:val="21"/>
              </w:rPr>
              <w:t>その他</w:t>
            </w:r>
          </w:p>
          <w:p w14:paraId="5609EB3F" w14:textId="7F54CE81" w:rsidR="00F76D24" w:rsidRDefault="00F76D24" w:rsidP="00F76D24">
            <w:pPr>
              <w:ind w:leftChars="100" w:left="336" w:hangingChars="60" w:hanging="126"/>
              <w:rPr>
                <w:rFonts w:asciiTheme="majorEastAsia" w:eastAsiaTheme="majorEastAsia" w:hAnsiTheme="majorEastAsia"/>
              </w:rPr>
            </w:pPr>
            <w:r w:rsidRPr="00C05AFF">
              <w:rPr>
                <w:rFonts w:asciiTheme="majorEastAsia" w:eastAsiaTheme="majorEastAsia" w:hAnsiTheme="majorEastAsia" w:hint="eastAsia"/>
              </w:rPr>
              <w:t>・</w:t>
            </w:r>
            <w:r w:rsidR="005B61E3">
              <w:rPr>
                <w:rFonts w:asciiTheme="majorEastAsia" w:eastAsiaTheme="majorEastAsia" w:hAnsiTheme="majorEastAsia" w:hint="eastAsia"/>
              </w:rPr>
              <w:t>それぞれのWGの成果を</w:t>
            </w:r>
            <w:r w:rsidR="005B61E3">
              <w:rPr>
                <w:rFonts w:asciiTheme="majorEastAsia" w:eastAsiaTheme="majorEastAsia" w:hAnsiTheme="majorEastAsia" w:hint="eastAsia"/>
              </w:rPr>
              <w:t>今後に向けて確認をお願いしたい。（上里）</w:t>
            </w:r>
          </w:p>
          <w:p w14:paraId="67B2C1D5" w14:textId="07AF8C09" w:rsidR="006442F8" w:rsidRPr="0009718D" w:rsidRDefault="00F76D24" w:rsidP="00014E90">
            <w:pPr>
              <w:ind w:leftChars="100" w:left="336" w:hangingChars="60" w:hanging="126"/>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t>・</w:t>
            </w:r>
            <w:r w:rsidR="00014E90">
              <w:rPr>
                <w:rFonts w:asciiTheme="majorEastAsia" w:eastAsiaTheme="majorEastAsia" w:hAnsiTheme="majorEastAsia" w:hint="eastAsia"/>
              </w:rPr>
              <w:t>成果報告書の動画は事務局まで送付。</w:t>
            </w:r>
          </w:p>
        </w:tc>
      </w:tr>
      <w:tr w:rsidR="00F4399C" w:rsidRPr="009C1657" w14:paraId="67DDB28F" w14:textId="77777777" w:rsidTr="00270653">
        <w:trPr>
          <w:trHeight w:val="828"/>
        </w:trPr>
        <w:tc>
          <w:tcPr>
            <w:tcW w:w="1538" w:type="dxa"/>
            <w:tcMar>
              <w:left w:w="0" w:type="dxa"/>
              <w:right w:w="0" w:type="dxa"/>
            </w:tcMar>
          </w:tcPr>
          <w:p w14:paraId="7BAAC13E" w14:textId="12E64249" w:rsidR="00F4399C" w:rsidRPr="009C1657" w:rsidRDefault="00F4399C">
            <w:pPr>
              <w:jc w:val="cente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38B4D3E6" w14:textId="559B540A" w:rsidR="00B56B80" w:rsidRPr="009C1657" w:rsidRDefault="00B56B80" w:rsidP="00B56B80">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sidR="00F76D24" w:rsidRPr="00F76D24">
              <w:rPr>
                <w:rFonts w:asciiTheme="majorEastAsia" w:eastAsiaTheme="majorEastAsia" w:hAnsiTheme="majorEastAsia" w:hint="eastAsia"/>
              </w:rPr>
              <w:t>研修プログラム1時間目</w:t>
            </w:r>
          </w:p>
          <w:p w14:paraId="0C31E344" w14:textId="49457438" w:rsidR="00B56B80" w:rsidRPr="009C1657" w:rsidRDefault="00B56B80" w:rsidP="00B56B80">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sidR="00F76D24" w:rsidRPr="00F76D24">
              <w:rPr>
                <w:rFonts w:asciiTheme="majorEastAsia" w:eastAsiaTheme="majorEastAsia" w:hAnsiTheme="majorEastAsia" w:hint="eastAsia"/>
              </w:rPr>
              <w:t>研修プログラム2時間目</w:t>
            </w:r>
          </w:p>
          <w:p w14:paraId="70E870D5" w14:textId="6D1E0B2E" w:rsidR="00B56B80" w:rsidRPr="009C1657" w:rsidRDefault="00B56B80" w:rsidP="00B56B80">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sidR="00F76D24" w:rsidRPr="00F76D24">
              <w:rPr>
                <w:rFonts w:asciiTheme="majorEastAsia" w:eastAsiaTheme="majorEastAsia" w:hAnsiTheme="majorEastAsia" w:hint="eastAsia"/>
              </w:rPr>
              <w:t>手引き</w:t>
            </w:r>
          </w:p>
          <w:p w14:paraId="60C45AD6" w14:textId="2C2E9BC8" w:rsidR="00B56B80" w:rsidRPr="00B56B80" w:rsidDel="0062003E" w:rsidRDefault="00B56B80" w:rsidP="00B56B80">
            <w:pPr>
              <w:ind w:leftChars="100" w:left="336" w:hangingChars="60" w:hanging="126"/>
              <w:rPr>
                <w:rFonts w:asciiTheme="majorEastAsia" w:eastAsiaTheme="majorEastAsia" w:hAnsiTheme="majorEastAsia" w:cs="Arial"/>
                <w:color w:val="1D1C1D"/>
                <w:shd w:val="clear" w:color="auto" w:fill="FFFFFF"/>
              </w:rPr>
            </w:pPr>
            <w:r w:rsidRPr="00C05AFF">
              <w:rPr>
                <w:rFonts w:asciiTheme="majorEastAsia" w:eastAsiaTheme="majorEastAsia" w:hAnsiTheme="majorEastAsia" w:hint="eastAsia"/>
              </w:rPr>
              <w:t>・</w:t>
            </w:r>
            <w:r w:rsidR="00F76D24" w:rsidRPr="00F76D24">
              <w:rPr>
                <w:rFonts w:asciiTheme="majorEastAsia" w:eastAsiaTheme="majorEastAsia" w:hAnsiTheme="majorEastAsia" w:hint="eastAsia"/>
              </w:rPr>
              <w:t>全専研_2021年度成果報告用  （研修プログラム）_ICT活用WG _音声なし</w:t>
            </w: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07DDB" w14:textId="77777777" w:rsidR="007C3197" w:rsidRDefault="007C3197">
      <w:r>
        <w:separator/>
      </w:r>
    </w:p>
  </w:endnote>
  <w:endnote w:type="continuationSeparator" w:id="0">
    <w:p w14:paraId="09298520" w14:textId="77777777" w:rsidR="007C3197" w:rsidRDefault="007C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A283C" w14:textId="77777777" w:rsidR="007C3197" w:rsidRDefault="007C3197">
      <w:r>
        <w:separator/>
      </w:r>
    </w:p>
  </w:footnote>
  <w:footnote w:type="continuationSeparator" w:id="0">
    <w:p w14:paraId="5E7CCD36" w14:textId="77777777" w:rsidR="007C3197" w:rsidRDefault="007C3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3"/>
  </w:num>
  <w:num w:numId="2">
    <w:abstractNumId w:val="6"/>
  </w:num>
  <w:num w:numId="3">
    <w:abstractNumId w:val="0"/>
  </w:num>
  <w:num w:numId="4">
    <w:abstractNumId w:val="5"/>
  </w:num>
  <w:num w:numId="5">
    <w:abstractNumId w:val="9"/>
  </w:num>
  <w:num w:numId="6">
    <w:abstractNumId w:val="1"/>
  </w:num>
  <w:num w:numId="7">
    <w:abstractNumId w:val="12"/>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63"/>
    <w:rsid w:val="00004114"/>
    <w:rsid w:val="00005C23"/>
    <w:rsid w:val="00006E3C"/>
    <w:rsid w:val="000072CA"/>
    <w:rsid w:val="00014E90"/>
    <w:rsid w:val="0001690F"/>
    <w:rsid w:val="00016E2E"/>
    <w:rsid w:val="000229F2"/>
    <w:rsid w:val="00030ABD"/>
    <w:rsid w:val="000320EE"/>
    <w:rsid w:val="00032799"/>
    <w:rsid w:val="00037A93"/>
    <w:rsid w:val="00041BCC"/>
    <w:rsid w:val="00045B7E"/>
    <w:rsid w:val="00045DC7"/>
    <w:rsid w:val="0004670F"/>
    <w:rsid w:val="00047AEE"/>
    <w:rsid w:val="00050150"/>
    <w:rsid w:val="00061579"/>
    <w:rsid w:val="00061890"/>
    <w:rsid w:val="00063849"/>
    <w:rsid w:val="00063F60"/>
    <w:rsid w:val="00064032"/>
    <w:rsid w:val="00066E79"/>
    <w:rsid w:val="00067599"/>
    <w:rsid w:val="000750CD"/>
    <w:rsid w:val="0007517B"/>
    <w:rsid w:val="0008188A"/>
    <w:rsid w:val="0008309C"/>
    <w:rsid w:val="00083758"/>
    <w:rsid w:val="000917D3"/>
    <w:rsid w:val="00092E5A"/>
    <w:rsid w:val="00095117"/>
    <w:rsid w:val="0009561A"/>
    <w:rsid w:val="000962ED"/>
    <w:rsid w:val="0009718D"/>
    <w:rsid w:val="00097261"/>
    <w:rsid w:val="000A10E9"/>
    <w:rsid w:val="000A141C"/>
    <w:rsid w:val="000A7A9D"/>
    <w:rsid w:val="000B777A"/>
    <w:rsid w:val="000D22D3"/>
    <w:rsid w:val="000D3BB2"/>
    <w:rsid w:val="000D4103"/>
    <w:rsid w:val="000D50CE"/>
    <w:rsid w:val="000E1F42"/>
    <w:rsid w:val="000F20C8"/>
    <w:rsid w:val="000F37BD"/>
    <w:rsid w:val="000F7185"/>
    <w:rsid w:val="00104B47"/>
    <w:rsid w:val="001055C8"/>
    <w:rsid w:val="00105CCC"/>
    <w:rsid w:val="00115FD6"/>
    <w:rsid w:val="00121116"/>
    <w:rsid w:val="00133C60"/>
    <w:rsid w:val="00143CF9"/>
    <w:rsid w:val="00147A03"/>
    <w:rsid w:val="00150563"/>
    <w:rsid w:val="00150990"/>
    <w:rsid w:val="00151201"/>
    <w:rsid w:val="00152394"/>
    <w:rsid w:val="00156BA3"/>
    <w:rsid w:val="001611DC"/>
    <w:rsid w:val="00161E2F"/>
    <w:rsid w:val="00162135"/>
    <w:rsid w:val="00162185"/>
    <w:rsid w:val="00163CD4"/>
    <w:rsid w:val="001730B5"/>
    <w:rsid w:val="00173718"/>
    <w:rsid w:val="00176960"/>
    <w:rsid w:val="00184024"/>
    <w:rsid w:val="001929F5"/>
    <w:rsid w:val="00193822"/>
    <w:rsid w:val="001A0D5D"/>
    <w:rsid w:val="001A13B2"/>
    <w:rsid w:val="001C2A1E"/>
    <w:rsid w:val="001C3360"/>
    <w:rsid w:val="001D1040"/>
    <w:rsid w:val="001D2AEF"/>
    <w:rsid w:val="001E1BA2"/>
    <w:rsid w:val="001E1FAD"/>
    <w:rsid w:val="001E2CA9"/>
    <w:rsid w:val="001F200F"/>
    <w:rsid w:val="001F2B2C"/>
    <w:rsid w:val="001F5F89"/>
    <w:rsid w:val="00200F0D"/>
    <w:rsid w:val="002023A4"/>
    <w:rsid w:val="002106D5"/>
    <w:rsid w:val="00214DB2"/>
    <w:rsid w:val="00236BAE"/>
    <w:rsid w:val="00244ABA"/>
    <w:rsid w:val="00244BA3"/>
    <w:rsid w:val="00252A15"/>
    <w:rsid w:val="002533EF"/>
    <w:rsid w:val="002604BA"/>
    <w:rsid w:val="00263326"/>
    <w:rsid w:val="00266E3A"/>
    <w:rsid w:val="00270653"/>
    <w:rsid w:val="00270D97"/>
    <w:rsid w:val="00271718"/>
    <w:rsid w:val="0027629E"/>
    <w:rsid w:val="00276540"/>
    <w:rsid w:val="0028054F"/>
    <w:rsid w:val="00281665"/>
    <w:rsid w:val="00283715"/>
    <w:rsid w:val="0028441D"/>
    <w:rsid w:val="002944D2"/>
    <w:rsid w:val="002A2957"/>
    <w:rsid w:val="002A4CEC"/>
    <w:rsid w:val="002B0EB3"/>
    <w:rsid w:val="002B278C"/>
    <w:rsid w:val="002B46A5"/>
    <w:rsid w:val="002B4DDA"/>
    <w:rsid w:val="002B54E9"/>
    <w:rsid w:val="002C1CA9"/>
    <w:rsid w:val="002C3622"/>
    <w:rsid w:val="002C3E3E"/>
    <w:rsid w:val="002C48BA"/>
    <w:rsid w:val="002C74D5"/>
    <w:rsid w:val="002D59B0"/>
    <w:rsid w:val="002D67B4"/>
    <w:rsid w:val="002D6DB6"/>
    <w:rsid w:val="002E0B9D"/>
    <w:rsid w:val="002F7319"/>
    <w:rsid w:val="003060C7"/>
    <w:rsid w:val="00311282"/>
    <w:rsid w:val="003133AF"/>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3491"/>
    <w:rsid w:val="00354FDC"/>
    <w:rsid w:val="0036039A"/>
    <w:rsid w:val="003627AF"/>
    <w:rsid w:val="003636D1"/>
    <w:rsid w:val="003660DA"/>
    <w:rsid w:val="0036659A"/>
    <w:rsid w:val="00373D79"/>
    <w:rsid w:val="0037584C"/>
    <w:rsid w:val="0038570B"/>
    <w:rsid w:val="0038676D"/>
    <w:rsid w:val="00391426"/>
    <w:rsid w:val="00392A99"/>
    <w:rsid w:val="0039740C"/>
    <w:rsid w:val="003A0994"/>
    <w:rsid w:val="003A103A"/>
    <w:rsid w:val="003B2A7A"/>
    <w:rsid w:val="003B6E40"/>
    <w:rsid w:val="003C7DE8"/>
    <w:rsid w:val="003D172F"/>
    <w:rsid w:val="003D549C"/>
    <w:rsid w:val="003D6B5F"/>
    <w:rsid w:val="003E0AAD"/>
    <w:rsid w:val="004026B5"/>
    <w:rsid w:val="004030CE"/>
    <w:rsid w:val="00411692"/>
    <w:rsid w:val="0041381C"/>
    <w:rsid w:val="004172D1"/>
    <w:rsid w:val="004204EC"/>
    <w:rsid w:val="00421D7E"/>
    <w:rsid w:val="0042367F"/>
    <w:rsid w:val="00426A45"/>
    <w:rsid w:val="00442287"/>
    <w:rsid w:val="00447235"/>
    <w:rsid w:val="0046294F"/>
    <w:rsid w:val="00470268"/>
    <w:rsid w:val="004713FE"/>
    <w:rsid w:val="00473C3E"/>
    <w:rsid w:val="004775BF"/>
    <w:rsid w:val="00480A90"/>
    <w:rsid w:val="004852C8"/>
    <w:rsid w:val="004900E5"/>
    <w:rsid w:val="00490509"/>
    <w:rsid w:val="004962E4"/>
    <w:rsid w:val="004A0FD1"/>
    <w:rsid w:val="004A0FED"/>
    <w:rsid w:val="004A641C"/>
    <w:rsid w:val="004A6752"/>
    <w:rsid w:val="004B589A"/>
    <w:rsid w:val="004B5BFC"/>
    <w:rsid w:val="004B61C9"/>
    <w:rsid w:val="004C3566"/>
    <w:rsid w:val="004D0D97"/>
    <w:rsid w:val="004D3D03"/>
    <w:rsid w:val="004D402D"/>
    <w:rsid w:val="004D5749"/>
    <w:rsid w:val="004E5FEC"/>
    <w:rsid w:val="004E774F"/>
    <w:rsid w:val="004F18D0"/>
    <w:rsid w:val="004F22FD"/>
    <w:rsid w:val="004F50A7"/>
    <w:rsid w:val="004F5BB7"/>
    <w:rsid w:val="004F5FA3"/>
    <w:rsid w:val="0050102B"/>
    <w:rsid w:val="0050221B"/>
    <w:rsid w:val="00502C50"/>
    <w:rsid w:val="00503EC6"/>
    <w:rsid w:val="00504AA7"/>
    <w:rsid w:val="00505453"/>
    <w:rsid w:val="0051022A"/>
    <w:rsid w:val="005245BB"/>
    <w:rsid w:val="0052614E"/>
    <w:rsid w:val="005264CA"/>
    <w:rsid w:val="00531328"/>
    <w:rsid w:val="00541040"/>
    <w:rsid w:val="00546A24"/>
    <w:rsid w:val="00546C1A"/>
    <w:rsid w:val="00552220"/>
    <w:rsid w:val="00552AF9"/>
    <w:rsid w:val="00561E44"/>
    <w:rsid w:val="00561F00"/>
    <w:rsid w:val="00562712"/>
    <w:rsid w:val="005730A4"/>
    <w:rsid w:val="0058040F"/>
    <w:rsid w:val="00585440"/>
    <w:rsid w:val="00586D7C"/>
    <w:rsid w:val="00593E98"/>
    <w:rsid w:val="00597416"/>
    <w:rsid w:val="005A02E6"/>
    <w:rsid w:val="005A16A2"/>
    <w:rsid w:val="005B61E3"/>
    <w:rsid w:val="005C039F"/>
    <w:rsid w:val="005C4887"/>
    <w:rsid w:val="005D2845"/>
    <w:rsid w:val="005D420F"/>
    <w:rsid w:val="005D50BA"/>
    <w:rsid w:val="005D74DC"/>
    <w:rsid w:val="005E1D8C"/>
    <w:rsid w:val="005E5123"/>
    <w:rsid w:val="005E531C"/>
    <w:rsid w:val="005E7CD8"/>
    <w:rsid w:val="005F7144"/>
    <w:rsid w:val="005F7E15"/>
    <w:rsid w:val="00600AE5"/>
    <w:rsid w:val="00602FDB"/>
    <w:rsid w:val="006073B9"/>
    <w:rsid w:val="0061605D"/>
    <w:rsid w:val="0062003E"/>
    <w:rsid w:val="00621988"/>
    <w:rsid w:val="006267FE"/>
    <w:rsid w:val="006442F8"/>
    <w:rsid w:val="00660FB7"/>
    <w:rsid w:val="006619D7"/>
    <w:rsid w:val="00667C30"/>
    <w:rsid w:val="006721A5"/>
    <w:rsid w:val="00672FE3"/>
    <w:rsid w:val="0067690E"/>
    <w:rsid w:val="00684FC0"/>
    <w:rsid w:val="0068619F"/>
    <w:rsid w:val="006875D5"/>
    <w:rsid w:val="00691FC3"/>
    <w:rsid w:val="00697269"/>
    <w:rsid w:val="006A298A"/>
    <w:rsid w:val="006B2EFE"/>
    <w:rsid w:val="006C1591"/>
    <w:rsid w:val="006C4AB6"/>
    <w:rsid w:val="006C7195"/>
    <w:rsid w:val="006C776D"/>
    <w:rsid w:val="006D2EE1"/>
    <w:rsid w:val="006D6E76"/>
    <w:rsid w:val="006D7F3C"/>
    <w:rsid w:val="006F046B"/>
    <w:rsid w:val="006F56AC"/>
    <w:rsid w:val="006F60A3"/>
    <w:rsid w:val="00700442"/>
    <w:rsid w:val="007006F8"/>
    <w:rsid w:val="00703B00"/>
    <w:rsid w:val="007100D5"/>
    <w:rsid w:val="00710740"/>
    <w:rsid w:val="007153EA"/>
    <w:rsid w:val="00716B05"/>
    <w:rsid w:val="007206C4"/>
    <w:rsid w:val="00721525"/>
    <w:rsid w:val="00721D77"/>
    <w:rsid w:val="00727F84"/>
    <w:rsid w:val="00731727"/>
    <w:rsid w:val="0075004E"/>
    <w:rsid w:val="00753FC5"/>
    <w:rsid w:val="00760066"/>
    <w:rsid w:val="00763F61"/>
    <w:rsid w:val="007646FD"/>
    <w:rsid w:val="00767218"/>
    <w:rsid w:val="00767C88"/>
    <w:rsid w:val="007731F4"/>
    <w:rsid w:val="007739AB"/>
    <w:rsid w:val="00774869"/>
    <w:rsid w:val="0077730C"/>
    <w:rsid w:val="00777CB5"/>
    <w:rsid w:val="007830D7"/>
    <w:rsid w:val="00786F6E"/>
    <w:rsid w:val="00793500"/>
    <w:rsid w:val="00794193"/>
    <w:rsid w:val="00797068"/>
    <w:rsid w:val="007A10D9"/>
    <w:rsid w:val="007A5FE4"/>
    <w:rsid w:val="007B748D"/>
    <w:rsid w:val="007C1DD1"/>
    <w:rsid w:val="007C2B11"/>
    <w:rsid w:val="007C3197"/>
    <w:rsid w:val="007C67B2"/>
    <w:rsid w:val="007D0289"/>
    <w:rsid w:val="007D26BF"/>
    <w:rsid w:val="007D4547"/>
    <w:rsid w:val="007E0334"/>
    <w:rsid w:val="007E3FFE"/>
    <w:rsid w:val="007E679E"/>
    <w:rsid w:val="007F1CF5"/>
    <w:rsid w:val="007F2705"/>
    <w:rsid w:val="007F4554"/>
    <w:rsid w:val="008052E0"/>
    <w:rsid w:val="008117C9"/>
    <w:rsid w:val="0081354A"/>
    <w:rsid w:val="00815A0D"/>
    <w:rsid w:val="008250C5"/>
    <w:rsid w:val="0083127E"/>
    <w:rsid w:val="0084000B"/>
    <w:rsid w:val="008637E7"/>
    <w:rsid w:val="00865C97"/>
    <w:rsid w:val="00866F68"/>
    <w:rsid w:val="0087363C"/>
    <w:rsid w:val="00874B7A"/>
    <w:rsid w:val="008755E7"/>
    <w:rsid w:val="00875FB1"/>
    <w:rsid w:val="008853C6"/>
    <w:rsid w:val="00885C7F"/>
    <w:rsid w:val="00886095"/>
    <w:rsid w:val="00892048"/>
    <w:rsid w:val="00897582"/>
    <w:rsid w:val="008A1265"/>
    <w:rsid w:val="008A4937"/>
    <w:rsid w:val="008A4DB7"/>
    <w:rsid w:val="008B3FEA"/>
    <w:rsid w:val="008B5FA9"/>
    <w:rsid w:val="008C0E59"/>
    <w:rsid w:val="008C4EFF"/>
    <w:rsid w:val="008D1364"/>
    <w:rsid w:val="008D36F7"/>
    <w:rsid w:val="008D41DD"/>
    <w:rsid w:val="008E35D3"/>
    <w:rsid w:val="008E4D69"/>
    <w:rsid w:val="008E6359"/>
    <w:rsid w:val="008F416C"/>
    <w:rsid w:val="00910843"/>
    <w:rsid w:val="0091394D"/>
    <w:rsid w:val="0091451E"/>
    <w:rsid w:val="00917BF8"/>
    <w:rsid w:val="00923526"/>
    <w:rsid w:val="00925D99"/>
    <w:rsid w:val="00931D57"/>
    <w:rsid w:val="00931F4A"/>
    <w:rsid w:val="00952999"/>
    <w:rsid w:val="009551A2"/>
    <w:rsid w:val="00955F87"/>
    <w:rsid w:val="0096042D"/>
    <w:rsid w:val="0096786E"/>
    <w:rsid w:val="00970690"/>
    <w:rsid w:val="00970787"/>
    <w:rsid w:val="00974564"/>
    <w:rsid w:val="00977D80"/>
    <w:rsid w:val="009812E9"/>
    <w:rsid w:val="00982260"/>
    <w:rsid w:val="009923F3"/>
    <w:rsid w:val="00992DED"/>
    <w:rsid w:val="00994847"/>
    <w:rsid w:val="00995454"/>
    <w:rsid w:val="009C1657"/>
    <w:rsid w:val="009C2F90"/>
    <w:rsid w:val="009C35D7"/>
    <w:rsid w:val="009C471C"/>
    <w:rsid w:val="009C5959"/>
    <w:rsid w:val="009D15C1"/>
    <w:rsid w:val="00A00E42"/>
    <w:rsid w:val="00A07837"/>
    <w:rsid w:val="00A1067E"/>
    <w:rsid w:val="00A10914"/>
    <w:rsid w:val="00A11267"/>
    <w:rsid w:val="00A129A8"/>
    <w:rsid w:val="00A16282"/>
    <w:rsid w:val="00A20DA7"/>
    <w:rsid w:val="00A22FE8"/>
    <w:rsid w:val="00A3184E"/>
    <w:rsid w:val="00A35225"/>
    <w:rsid w:val="00A37E11"/>
    <w:rsid w:val="00A522E1"/>
    <w:rsid w:val="00A53BF0"/>
    <w:rsid w:val="00A562E8"/>
    <w:rsid w:val="00A56A0A"/>
    <w:rsid w:val="00A64F3D"/>
    <w:rsid w:val="00A670A6"/>
    <w:rsid w:val="00A67D5D"/>
    <w:rsid w:val="00A70D81"/>
    <w:rsid w:val="00A70D99"/>
    <w:rsid w:val="00A73B4C"/>
    <w:rsid w:val="00A76538"/>
    <w:rsid w:val="00A76925"/>
    <w:rsid w:val="00A76F00"/>
    <w:rsid w:val="00A773D8"/>
    <w:rsid w:val="00A775AB"/>
    <w:rsid w:val="00A81571"/>
    <w:rsid w:val="00A86869"/>
    <w:rsid w:val="00A924F5"/>
    <w:rsid w:val="00AA2B5E"/>
    <w:rsid w:val="00AA482C"/>
    <w:rsid w:val="00AB2712"/>
    <w:rsid w:val="00AB5019"/>
    <w:rsid w:val="00AB6AFC"/>
    <w:rsid w:val="00AC0379"/>
    <w:rsid w:val="00AC1035"/>
    <w:rsid w:val="00AC1349"/>
    <w:rsid w:val="00AC6F62"/>
    <w:rsid w:val="00AD246B"/>
    <w:rsid w:val="00AD62B0"/>
    <w:rsid w:val="00AF0C44"/>
    <w:rsid w:val="00AF397B"/>
    <w:rsid w:val="00AF535A"/>
    <w:rsid w:val="00B0189D"/>
    <w:rsid w:val="00B04160"/>
    <w:rsid w:val="00B06F9F"/>
    <w:rsid w:val="00B30B97"/>
    <w:rsid w:val="00B31201"/>
    <w:rsid w:val="00B323E2"/>
    <w:rsid w:val="00B42020"/>
    <w:rsid w:val="00B44590"/>
    <w:rsid w:val="00B459A1"/>
    <w:rsid w:val="00B47ADA"/>
    <w:rsid w:val="00B50E77"/>
    <w:rsid w:val="00B50F11"/>
    <w:rsid w:val="00B51D9D"/>
    <w:rsid w:val="00B56A1A"/>
    <w:rsid w:val="00B56B80"/>
    <w:rsid w:val="00B56D11"/>
    <w:rsid w:val="00B6016E"/>
    <w:rsid w:val="00B668C3"/>
    <w:rsid w:val="00B80F2C"/>
    <w:rsid w:val="00B847B9"/>
    <w:rsid w:val="00B8605D"/>
    <w:rsid w:val="00B87BDD"/>
    <w:rsid w:val="00B9024A"/>
    <w:rsid w:val="00B904AC"/>
    <w:rsid w:val="00B951BC"/>
    <w:rsid w:val="00B9543F"/>
    <w:rsid w:val="00BA1642"/>
    <w:rsid w:val="00BA313F"/>
    <w:rsid w:val="00BA3893"/>
    <w:rsid w:val="00BB38DC"/>
    <w:rsid w:val="00BD0A6F"/>
    <w:rsid w:val="00BD4186"/>
    <w:rsid w:val="00BD44C3"/>
    <w:rsid w:val="00BE02DF"/>
    <w:rsid w:val="00BE2329"/>
    <w:rsid w:val="00BF1BE2"/>
    <w:rsid w:val="00BF7DA9"/>
    <w:rsid w:val="00BF7EE4"/>
    <w:rsid w:val="00C011FC"/>
    <w:rsid w:val="00C10322"/>
    <w:rsid w:val="00C12C2D"/>
    <w:rsid w:val="00C175B1"/>
    <w:rsid w:val="00C21314"/>
    <w:rsid w:val="00C22204"/>
    <w:rsid w:val="00C2340B"/>
    <w:rsid w:val="00C26AA7"/>
    <w:rsid w:val="00C271B8"/>
    <w:rsid w:val="00C35954"/>
    <w:rsid w:val="00C43A26"/>
    <w:rsid w:val="00C4698E"/>
    <w:rsid w:val="00C47656"/>
    <w:rsid w:val="00C61D86"/>
    <w:rsid w:val="00C717C5"/>
    <w:rsid w:val="00C719C9"/>
    <w:rsid w:val="00C7629A"/>
    <w:rsid w:val="00C801D1"/>
    <w:rsid w:val="00C823DE"/>
    <w:rsid w:val="00C8280F"/>
    <w:rsid w:val="00C85DC2"/>
    <w:rsid w:val="00C916E7"/>
    <w:rsid w:val="00C92F77"/>
    <w:rsid w:val="00C93218"/>
    <w:rsid w:val="00CA40E2"/>
    <w:rsid w:val="00CA7FCF"/>
    <w:rsid w:val="00CB0340"/>
    <w:rsid w:val="00CB5D51"/>
    <w:rsid w:val="00CC1E01"/>
    <w:rsid w:val="00CD3437"/>
    <w:rsid w:val="00CD4072"/>
    <w:rsid w:val="00CE23CF"/>
    <w:rsid w:val="00CE51EE"/>
    <w:rsid w:val="00CE5A1A"/>
    <w:rsid w:val="00CF06CC"/>
    <w:rsid w:val="00CF1156"/>
    <w:rsid w:val="00CF7E08"/>
    <w:rsid w:val="00D06141"/>
    <w:rsid w:val="00D1173B"/>
    <w:rsid w:val="00D1321E"/>
    <w:rsid w:val="00D2262C"/>
    <w:rsid w:val="00D30DB7"/>
    <w:rsid w:val="00D33A4D"/>
    <w:rsid w:val="00D36BA2"/>
    <w:rsid w:val="00D37406"/>
    <w:rsid w:val="00D47475"/>
    <w:rsid w:val="00D50BD2"/>
    <w:rsid w:val="00D51A35"/>
    <w:rsid w:val="00D66BCD"/>
    <w:rsid w:val="00D76F9E"/>
    <w:rsid w:val="00D9062E"/>
    <w:rsid w:val="00D9243A"/>
    <w:rsid w:val="00D92B33"/>
    <w:rsid w:val="00D9701D"/>
    <w:rsid w:val="00DA22DE"/>
    <w:rsid w:val="00DA2C0F"/>
    <w:rsid w:val="00DB36C0"/>
    <w:rsid w:val="00DB4301"/>
    <w:rsid w:val="00DB64CE"/>
    <w:rsid w:val="00DB6E5D"/>
    <w:rsid w:val="00DB7039"/>
    <w:rsid w:val="00DC1033"/>
    <w:rsid w:val="00DC68F0"/>
    <w:rsid w:val="00DC7CFB"/>
    <w:rsid w:val="00DD438B"/>
    <w:rsid w:val="00DE086C"/>
    <w:rsid w:val="00DE19A8"/>
    <w:rsid w:val="00DE1B1E"/>
    <w:rsid w:val="00DE71A2"/>
    <w:rsid w:val="00DF015B"/>
    <w:rsid w:val="00DF3B1C"/>
    <w:rsid w:val="00E0254B"/>
    <w:rsid w:val="00E034BB"/>
    <w:rsid w:val="00E056FB"/>
    <w:rsid w:val="00E06483"/>
    <w:rsid w:val="00E07FE0"/>
    <w:rsid w:val="00E1216D"/>
    <w:rsid w:val="00E14F41"/>
    <w:rsid w:val="00E30096"/>
    <w:rsid w:val="00E3157F"/>
    <w:rsid w:val="00E35679"/>
    <w:rsid w:val="00E36B72"/>
    <w:rsid w:val="00E373FB"/>
    <w:rsid w:val="00E4044A"/>
    <w:rsid w:val="00E428BF"/>
    <w:rsid w:val="00E47C7F"/>
    <w:rsid w:val="00E55695"/>
    <w:rsid w:val="00E571ED"/>
    <w:rsid w:val="00E5779B"/>
    <w:rsid w:val="00E60865"/>
    <w:rsid w:val="00E62FA6"/>
    <w:rsid w:val="00E63E55"/>
    <w:rsid w:val="00E6468E"/>
    <w:rsid w:val="00E71536"/>
    <w:rsid w:val="00E716F8"/>
    <w:rsid w:val="00E71D67"/>
    <w:rsid w:val="00E73767"/>
    <w:rsid w:val="00E73F57"/>
    <w:rsid w:val="00E77349"/>
    <w:rsid w:val="00E7786E"/>
    <w:rsid w:val="00E8140D"/>
    <w:rsid w:val="00E8360E"/>
    <w:rsid w:val="00E86642"/>
    <w:rsid w:val="00E96C48"/>
    <w:rsid w:val="00E96C9B"/>
    <w:rsid w:val="00EA65B1"/>
    <w:rsid w:val="00EA7A0E"/>
    <w:rsid w:val="00EB4B10"/>
    <w:rsid w:val="00EC151E"/>
    <w:rsid w:val="00EC32C8"/>
    <w:rsid w:val="00EE7213"/>
    <w:rsid w:val="00EF06C6"/>
    <w:rsid w:val="00EF3095"/>
    <w:rsid w:val="00EF641A"/>
    <w:rsid w:val="00F01F16"/>
    <w:rsid w:val="00F0506F"/>
    <w:rsid w:val="00F05282"/>
    <w:rsid w:val="00F12153"/>
    <w:rsid w:val="00F257BE"/>
    <w:rsid w:val="00F3103E"/>
    <w:rsid w:val="00F35537"/>
    <w:rsid w:val="00F4399C"/>
    <w:rsid w:val="00F46611"/>
    <w:rsid w:val="00F52B32"/>
    <w:rsid w:val="00F54C8D"/>
    <w:rsid w:val="00F55F13"/>
    <w:rsid w:val="00F657DC"/>
    <w:rsid w:val="00F672C5"/>
    <w:rsid w:val="00F704F3"/>
    <w:rsid w:val="00F709D7"/>
    <w:rsid w:val="00F71889"/>
    <w:rsid w:val="00F76D24"/>
    <w:rsid w:val="00F814BA"/>
    <w:rsid w:val="00F8376A"/>
    <w:rsid w:val="00F83BDA"/>
    <w:rsid w:val="00F848AD"/>
    <w:rsid w:val="00F943A8"/>
    <w:rsid w:val="00F96AE6"/>
    <w:rsid w:val="00FA018A"/>
    <w:rsid w:val="00FB0918"/>
    <w:rsid w:val="00FB629B"/>
    <w:rsid w:val="00FC2726"/>
    <w:rsid w:val="00FC578F"/>
    <w:rsid w:val="00FC6780"/>
    <w:rsid w:val="00FD19B9"/>
    <w:rsid w:val="00FD1B26"/>
    <w:rsid w:val="00FD1F67"/>
    <w:rsid w:val="00FE15AF"/>
    <w:rsid w:val="00FF316C"/>
    <w:rsid w:val="00FF37B4"/>
    <w:rsid w:val="00FF3D5C"/>
    <w:rsid w:val="00FF6F7E"/>
    <w:rsid w:val="00FF7760"/>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F4554"/>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991</TotalTime>
  <Pages>2</Pages>
  <Words>273</Words>
  <Characters>1557</Characters>
  <Application>Microsoft Office Word</Application>
  <DocSecurity>0</DocSecurity>
  <Lines>12</Lines>
  <Paragraphs>3</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Naka TRM</cp:lastModifiedBy>
  <cp:revision>221</cp:revision>
  <dcterms:created xsi:type="dcterms:W3CDTF">2021-07-12T01:08:00Z</dcterms:created>
  <dcterms:modified xsi:type="dcterms:W3CDTF">2022-02-24T03:07:00Z</dcterms:modified>
</cp:coreProperties>
</file>