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956" w:rsidRPr="00C633E5" w:rsidRDefault="00357FBE" w:rsidP="00810956">
      <w:pPr>
        <w:jc w:val="center"/>
        <w:rPr>
          <w:rFonts w:ascii="ＭＳ ゴシック" w:eastAsia="ＭＳ ゴシック" w:hAnsi="ＭＳ ゴシック"/>
          <w:sz w:val="28"/>
        </w:rPr>
      </w:pPr>
      <w:r w:rsidRPr="00C633E5">
        <w:rPr>
          <w:rFonts w:ascii="ＭＳ ゴシック" w:eastAsia="ＭＳ ゴシック" w:hAnsi="ＭＳ ゴシック" w:hint="eastAsia"/>
          <w:sz w:val="28"/>
        </w:rPr>
        <w:t>会議議事録</w:t>
      </w:r>
    </w:p>
    <w:p w:rsidR="00664637" w:rsidRPr="00810956" w:rsidRDefault="00664637" w:rsidP="00810956">
      <w:pPr>
        <w:jc w:val="center"/>
        <w:rPr>
          <w:rFonts w:ascii="ＭＳ ゴシック" w:eastAsia="ＭＳ ゴシック" w:hAnsi="ＭＳ ゴシック"/>
          <w:sz w:val="24"/>
        </w:rPr>
      </w:pPr>
    </w:p>
    <w:tbl>
      <w:tblPr>
        <w:tblStyle w:val="a5"/>
        <w:tblW w:w="0" w:type="auto"/>
        <w:tblLook w:val="04A0" w:firstRow="1" w:lastRow="0" w:firstColumn="1" w:lastColumn="0" w:noHBand="0" w:noVBand="1"/>
      </w:tblPr>
      <w:tblGrid>
        <w:gridCol w:w="1526"/>
        <w:gridCol w:w="7654"/>
      </w:tblGrid>
      <w:tr w:rsidR="00491B4C" w:rsidRPr="00C633E5" w:rsidTr="00BF15FD">
        <w:tc>
          <w:tcPr>
            <w:tcW w:w="1526" w:type="dxa"/>
          </w:tcPr>
          <w:p w:rsidR="00357FBE" w:rsidRPr="00C633E5" w:rsidRDefault="00357FBE" w:rsidP="00810956">
            <w:pPr>
              <w:jc w:val="center"/>
              <w:rPr>
                <w:rFonts w:asciiTheme="majorEastAsia" w:eastAsiaTheme="majorEastAsia" w:hAnsiTheme="majorEastAsia"/>
                <w:sz w:val="22"/>
                <w:szCs w:val="22"/>
              </w:rPr>
            </w:pPr>
            <w:bookmarkStart w:id="0" w:name="_GoBack"/>
            <w:r w:rsidRPr="00C633E5">
              <w:rPr>
                <w:rFonts w:asciiTheme="majorEastAsia" w:eastAsiaTheme="majorEastAsia" w:hAnsiTheme="majorEastAsia" w:hint="eastAsia"/>
                <w:sz w:val="22"/>
                <w:szCs w:val="22"/>
              </w:rPr>
              <w:t>事業名</w:t>
            </w:r>
          </w:p>
        </w:tc>
        <w:tc>
          <w:tcPr>
            <w:tcW w:w="7654" w:type="dxa"/>
          </w:tcPr>
          <w:p w:rsidR="00357FBE" w:rsidRPr="00C633E5" w:rsidRDefault="002C111C">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令和元</w:t>
            </w:r>
            <w:r w:rsidR="00FB3A12" w:rsidRPr="00C633E5">
              <w:rPr>
                <w:rFonts w:asciiTheme="majorEastAsia" w:eastAsiaTheme="majorEastAsia" w:hAnsiTheme="majorEastAsia" w:hint="eastAsia"/>
                <w:sz w:val="22"/>
                <w:szCs w:val="22"/>
              </w:rPr>
              <w:t>年度「職業実践専門課程等を通じた専修学校の質保証・向上の推進」</w:t>
            </w:r>
          </w:p>
          <w:p w:rsidR="00FB3A12" w:rsidRPr="00C633E5" w:rsidRDefault="00FB3A12">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Ⅰ．教職員の資質能力向上の推進　（ⅱ）教職員研修プログラムの構築事業</w:t>
            </w:r>
          </w:p>
        </w:tc>
      </w:tr>
      <w:tr w:rsidR="00357FBE" w:rsidRPr="00C633E5" w:rsidTr="00BF15FD">
        <w:tc>
          <w:tcPr>
            <w:tcW w:w="1526" w:type="dxa"/>
          </w:tcPr>
          <w:p w:rsidR="00357FBE" w:rsidRPr="00C633E5" w:rsidRDefault="00357FBE" w:rsidP="00810956">
            <w:pPr>
              <w:jc w:val="cente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代表校</w:t>
            </w:r>
          </w:p>
        </w:tc>
        <w:tc>
          <w:tcPr>
            <w:tcW w:w="7654" w:type="dxa"/>
          </w:tcPr>
          <w:p w:rsidR="003C72D9" w:rsidRPr="00C633E5" w:rsidRDefault="00D83BD4" w:rsidP="00671838">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一般社団法人全国専門学校</w:t>
            </w:r>
            <w:r w:rsidR="00671838" w:rsidRPr="00C633E5">
              <w:rPr>
                <w:rFonts w:asciiTheme="majorEastAsia" w:eastAsiaTheme="majorEastAsia" w:hAnsiTheme="majorEastAsia" w:hint="eastAsia"/>
                <w:sz w:val="22"/>
                <w:szCs w:val="22"/>
              </w:rPr>
              <w:t>教育研究</w:t>
            </w:r>
            <w:r w:rsidRPr="00C633E5">
              <w:rPr>
                <w:rFonts w:asciiTheme="majorEastAsia" w:eastAsiaTheme="majorEastAsia" w:hAnsiTheme="majorEastAsia" w:hint="eastAsia"/>
                <w:sz w:val="22"/>
                <w:szCs w:val="22"/>
              </w:rPr>
              <w:t>会</w:t>
            </w:r>
          </w:p>
        </w:tc>
      </w:tr>
    </w:tbl>
    <w:p w:rsidR="00357FBE" w:rsidRPr="00C633E5" w:rsidRDefault="00357FBE">
      <w:pPr>
        <w:rPr>
          <w:rFonts w:asciiTheme="majorEastAsia" w:eastAsiaTheme="majorEastAsia" w:hAnsiTheme="majorEastAsia"/>
          <w:sz w:val="22"/>
          <w:szCs w:val="22"/>
        </w:rPr>
      </w:pPr>
    </w:p>
    <w:tbl>
      <w:tblPr>
        <w:tblStyle w:val="a5"/>
        <w:tblW w:w="0" w:type="auto"/>
        <w:tblLook w:val="04A0" w:firstRow="1" w:lastRow="0" w:firstColumn="1" w:lastColumn="0" w:noHBand="0" w:noVBand="1"/>
      </w:tblPr>
      <w:tblGrid>
        <w:gridCol w:w="1526"/>
        <w:gridCol w:w="7654"/>
      </w:tblGrid>
      <w:tr w:rsidR="00491B4C" w:rsidRPr="00C633E5" w:rsidTr="00BF15FD">
        <w:tc>
          <w:tcPr>
            <w:tcW w:w="1526" w:type="dxa"/>
          </w:tcPr>
          <w:p w:rsidR="00357FBE" w:rsidRPr="00C633E5" w:rsidRDefault="00357FBE" w:rsidP="00810956">
            <w:pPr>
              <w:jc w:val="cente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会議名</w:t>
            </w:r>
          </w:p>
        </w:tc>
        <w:tc>
          <w:tcPr>
            <w:tcW w:w="7654" w:type="dxa"/>
          </w:tcPr>
          <w:p w:rsidR="00357FBE" w:rsidRPr="00C633E5" w:rsidRDefault="002C111C" w:rsidP="001D693E">
            <w:pPr>
              <w:rPr>
                <w:rFonts w:asciiTheme="majorEastAsia" w:eastAsiaTheme="majorEastAsia" w:hAnsiTheme="majorEastAsia"/>
                <w:sz w:val="22"/>
                <w:szCs w:val="22"/>
                <w:lang w:eastAsia="zh-TW"/>
              </w:rPr>
            </w:pPr>
            <w:r w:rsidRPr="00C633E5">
              <w:rPr>
                <w:rFonts w:asciiTheme="majorEastAsia" w:eastAsiaTheme="majorEastAsia" w:hAnsiTheme="majorEastAsia" w:hint="eastAsia"/>
                <w:sz w:val="22"/>
                <w:szCs w:val="22"/>
              </w:rPr>
              <w:t>第</w:t>
            </w:r>
            <w:r w:rsidR="0062527F" w:rsidRPr="00C633E5">
              <w:rPr>
                <w:rFonts w:asciiTheme="majorEastAsia" w:eastAsiaTheme="majorEastAsia" w:hAnsiTheme="majorEastAsia" w:hint="eastAsia"/>
                <w:sz w:val="22"/>
                <w:szCs w:val="22"/>
              </w:rPr>
              <w:t>3</w:t>
            </w:r>
            <w:r w:rsidRPr="00C633E5">
              <w:rPr>
                <w:rFonts w:asciiTheme="majorEastAsia" w:eastAsiaTheme="majorEastAsia" w:hAnsiTheme="majorEastAsia" w:hint="eastAsia"/>
                <w:sz w:val="22"/>
                <w:szCs w:val="22"/>
              </w:rPr>
              <w:t>回学習評価研修WG</w:t>
            </w:r>
          </w:p>
        </w:tc>
      </w:tr>
      <w:tr w:rsidR="00491B4C" w:rsidRPr="00C633E5" w:rsidTr="00BF15FD">
        <w:tc>
          <w:tcPr>
            <w:tcW w:w="1526" w:type="dxa"/>
          </w:tcPr>
          <w:p w:rsidR="00357FBE" w:rsidRPr="00C633E5" w:rsidRDefault="00357FBE" w:rsidP="00810956">
            <w:pPr>
              <w:jc w:val="cente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開催日時</w:t>
            </w:r>
          </w:p>
        </w:tc>
        <w:tc>
          <w:tcPr>
            <w:tcW w:w="7654" w:type="dxa"/>
          </w:tcPr>
          <w:p w:rsidR="00810956" w:rsidRPr="00C633E5" w:rsidRDefault="002C111C"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令和元年</w:t>
            </w:r>
            <w:r w:rsidR="0062527F" w:rsidRPr="00C633E5">
              <w:rPr>
                <w:rFonts w:asciiTheme="majorEastAsia" w:eastAsiaTheme="majorEastAsia" w:hAnsiTheme="majorEastAsia" w:hint="eastAsia"/>
                <w:sz w:val="22"/>
                <w:szCs w:val="22"/>
              </w:rPr>
              <w:t>9</w:t>
            </w:r>
            <w:r w:rsidRPr="00C633E5">
              <w:rPr>
                <w:rFonts w:asciiTheme="majorEastAsia" w:eastAsiaTheme="majorEastAsia" w:hAnsiTheme="majorEastAsia" w:hint="eastAsia"/>
                <w:sz w:val="22"/>
                <w:szCs w:val="22"/>
              </w:rPr>
              <w:t>月</w:t>
            </w:r>
            <w:r w:rsidR="0062527F" w:rsidRPr="00C633E5">
              <w:rPr>
                <w:rFonts w:asciiTheme="majorEastAsia" w:eastAsiaTheme="majorEastAsia" w:hAnsiTheme="majorEastAsia" w:hint="eastAsia"/>
                <w:sz w:val="22"/>
                <w:szCs w:val="22"/>
              </w:rPr>
              <w:t>24</w:t>
            </w:r>
            <w:r w:rsidRPr="00C633E5">
              <w:rPr>
                <w:rFonts w:asciiTheme="majorEastAsia" w:eastAsiaTheme="majorEastAsia" w:hAnsiTheme="majorEastAsia" w:hint="eastAsia"/>
                <w:sz w:val="22"/>
                <w:szCs w:val="22"/>
              </w:rPr>
              <w:t>日（</w:t>
            </w:r>
            <w:r w:rsidR="0062527F" w:rsidRPr="00C633E5">
              <w:rPr>
                <w:rFonts w:asciiTheme="majorEastAsia" w:eastAsiaTheme="majorEastAsia" w:hAnsiTheme="majorEastAsia" w:hint="eastAsia"/>
                <w:sz w:val="22"/>
                <w:szCs w:val="22"/>
              </w:rPr>
              <w:t>火</w:t>
            </w:r>
            <w:r w:rsidRPr="00C633E5">
              <w:rPr>
                <w:rFonts w:asciiTheme="majorEastAsia" w:eastAsiaTheme="majorEastAsia" w:hAnsiTheme="majorEastAsia" w:hint="eastAsia"/>
                <w:sz w:val="22"/>
                <w:szCs w:val="22"/>
              </w:rPr>
              <w:t>）1</w:t>
            </w:r>
            <w:r w:rsidR="0062527F" w:rsidRPr="00C633E5">
              <w:rPr>
                <w:rFonts w:asciiTheme="majorEastAsia" w:eastAsiaTheme="majorEastAsia" w:hAnsiTheme="majorEastAsia" w:hint="eastAsia"/>
                <w:sz w:val="22"/>
                <w:szCs w:val="22"/>
              </w:rPr>
              <w:t>4</w:t>
            </w:r>
            <w:r w:rsidRPr="00C633E5">
              <w:rPr>
                <w:rFonts w:asciiTheme="majorEastAsia" w:eastAsiaTheme="majorEastAsia" w:hAnsiTheme="majorEastAsia" w:hint="eastAsia"/>
                <w:sz w:val="22"/>
                <w:szCs w:val="22"/>
              </w:rPr>
              <w:t>:00～1</w:t>
            </w:r>
            <w:r w:rsidR="0062527F" w:rsidRPr="00C633E5">
              <w:rPr>
                <w:rFonts w:asciiTheme="majorEastAsia" w:eastAsiaTheme="majorEastAsia" w:hAnsiTheme="majorEastAsia" w:hint="eastAsia"/>
                <w:sz w:val="22"/>
                <w:szCs w:val="22"/>
              </w:rPr>
              <w:t>7</w:t>
            </w:r>
            <w:r w:rsidRPr="00C633E5">
              <w:rPr>
                <w:rFonts w:asciiTheme="majorEastAsia" w:eastAsiaTheme="majorEastAsia" w:hAnsiTheme="majorEastAsia" w:hint="eastAsia"/>
                <w:sz w:val="22"/>
                <w:szCs w:val="22"/>
              </w:rPr>
              <w:t>:00</w:t>
            </w:r>
          </w:p>
        </w:tc>
      </w:tr>
      <w:tr w:rsidR="00491B4C" w:rsidRPr="00C633E5" w:rsidTr="00BF15FD">
        <w:tc>
          <w:tcPr>
            <w:tcW w:w="1526" w:type="dxa"/>
          </w:tcPr>
          <w:p w:rsidR="00357FBE" w:rsidRPr="00C633E5" w:rsidRDefault="00357FBE" w:rsidP="00810956">
            <w:pPr>
              <w:jc w:val="cente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場所</w:t>
            </w:r>
          </w:p>
        </w:tc>
        <w:tc>
          <w:tcPr>
            <w:tcW w:w="7654" w:type="dxa"/>
          </w:tcPr>
          <w:p w:rsidR="00357FBE" w:rsidRPr="00C633E5" w:rsidRDefault="002C111C"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リファレンス駅東ビル貸会議室【</w:t>
            </w:r>
            <w:r w:rsidR="0062527F" w:rsidRPr="00C633E5">
              <w:rPr>
                <w:rFonts w:asciiTheme="majorEastAsia" w:eastAsiaTheme="majorEastAsia" w:hAnsiTheme="majorEastAsia" w:hint="eastAsia"/>
                <w:sz w:val="22"/>
                <w:szCs w:val="22"/>
              </w:rPr>
              <w:t>5</w:t>
            </w:r>
            <w:r w:rsidRPr="00C633E5">
              <w:rPr>
                <w:rFonts w:asciiTheme="majorEastAsia" w:eastAsiaTheme="majorEastAsia" w:hAnsiTheme="majorEastAsia" w:hint="eastAsia"/>
                <w:sz w:val="22"/>
                <w:szCs w:val="22"/>
              </w:rPr>
              <w:t xml:space="preserve">F </w:t>
            </w:r>
            <w:r w:rsidR="0062527F" w:rsidRPr="00C633E5">
              <w:rPr>
                <w:rFonts w:asciiTheme="majorEastAsia" w:eastAsiaTheme="majorEastAsia" w:hAnsiTheme="majorEastAsia" w:hint="eastAsia"/>
                <w:sz w:val="22"/>
                <w:szCs w:val="22"/>
              </w:rPr>
              <w:t>V</w:t>
            </w:r>
            <w:r w:rsidRPr="00C633E5">
              <w:rPr>
                <w:rFonts w:asciiTheme="majorEastAsia" w:eastAsiaTheme="majorEastAsia" w:hAnsiTheme="majorEastAsia" w:hint="eastAsia"/>
                <w:sz w:val="22"/>
                <w:szCs w:val="22"/>
              </w:rPr>
              <w:t>-5】</w:t>
            </w:r>
          </w:p>
        </w:tc>
      </w:tr>
      <w:tr w:rsidR="00491B4C" w:rsidRPr="00C633E5" w:rsidTr="00BF15FD">
        <w:tc>
          <w:tcPr>
            <w:tcW w:w="1526" w:type="dxa"/>
          </w:tcPr>
          <w:p w:rsidR="00357FBE" w:rsidRPr="00C633E5" w:rsidRDefault="00810956" w:rsidP="00810956">
            <w:pPr>
              <w:jc w:val="cente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出席</w:t>
            </w:r>
            <w:r w:rsidR="00357FBE" w:rsidRPr="00C633E5">
              <w:rPr>
                <w:rFonts w:asciiTheme="majorEastAsia" w:eastAsiaTheme="majorEastAsia" w:hAnsiTheme="majorEastAsia" w:hint="eastAsia"/>
                <w:sz w:val="22"/>
                <w:szCs w:val="22"/>
              </w:rPr>
              <w:t>者</w:t>
            </w:r>
          </w:p>
        </w:tc>
        <w:tc>
          <w:tcPr>
            <w:tcW w:w="7654" w:type="dxa"/>
          </w:tcPr>
          <w:p w:rsidR="00810956" w:rsidRPr="00C633E5" w:rsidRDefault="002C111C" w:rsidP="002C111C">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委員：</w:t>
            </w:r>
            <w:r w:rsidR="0062527F" w:rsidRPr="00C633E5">
              <w:rPr>
                <w:rFonts w:asciiTheme="majorEastAsia" w:eastAsiaTheme="majorEastAsia" w:hAnsiTheme="majorEastAsia" w:hint="eastAsia"/>
                <w:sz w:val="22"/>
                <w:szCs w:val="22"/>
              </w:rPr>
              <w:t>岡村慎一、近藤賢宏、</w:t>
            </w:r>
            <w:r w:rsidRPr="00C633E5">
              <w:rPr>
                <w:rFonts w:asciiTheme="majorEastAsia" w:eastAsiaTheme="majorEastAsia" w:hAnsiTheme="majorEastAsia" w:hint="eastAsia"/>
                <w:sz w:val="22"/>
                <w:szCs w:val="22"/>
              </w:rPr>
              <w:t>植上一希、小田茜</w:t>
            </w:r>
          </w:p>
          <w:p w:rsidR="002C111C" w:rsidRPr="00C633E5" w:rsidRDefault="002C111C" w:rsidP="002C111C">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事務局：飯塚正成</w:t>
            </w:r>
          </w:p>
          <w:p w:rsidR="00585DB4" w:rsidRPr="00C633E5" w:rsidRDefault="00585DB4" w:rsidP="00585DB4">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オブザーバー：疋田、丹田</w:t>
            </w:r>
          </w:p>
          <w:p w:rsidR="00585DB4" w:rsidRPr="00C633E5" w:rsidRDefault="00585DB4" w:rsidP="00007161">
            <w:pPr>
              <w:ind w:firstLineChars="2300" w:firstLine="5060"/>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（合計</w:t>
            </w:r>
            <w:r w:rsidR="00CD0D59" w:rsidRPr="00C633E5">
              <w:rPr>
                <w:rFonts w:asciiTheme="majorEastAsia" w:eastAsiaTheme="majorEastAsia" w:hAnsiTheme="majorEastAsia" w:hint="eastAsia"/>
                <w:sz w:val="22"/>
                <w:szCs w:val="22"/>
              </w:rPr>
              <w:t>5</w:t>
            </w:r>
            <w:r w:rsidRPr="00C633E5">
              <w:rPr>
                <w:rFonts w:asciiTheme="majorEastAsia" w:eastAsiaTheme="majorEastAsia" w:hAnsiTheme="majorEastAsia" w:hint="eastAsia"/>
                <w:sz w:val="22"/>
                <w:szCs w:val="22"/>
              </w:rPr>
              <w:t>名）</w:t>
            </w:r>
          </w:p>
        </w:tc>
      </w:tr>
      <w:tr w:rsidR="00491B4C" w:rsidRPr="00C633E5" w:rsidTr="00BF15FD">
        <w:trPr>
          <w:trHeight w:val="1550"/>
        </w:trPr>
        <w:tc>
          <w:tcPr>
            <w:tcW w:w="1526" w:type="dxa"/>
          </w:tcPr>
          <w:p w:rsidR="00357FBE" w:rsidRPr="00C633E5" w:rsidRDefault="00357FBE" w:rsidP="00810956">
            <w:pPr>
              <w:jc w:val="cente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議題等</w:t>
            </w:r>
          </w:p>
        </w:tc>
        <w:tc>
          <w:tcPr>
            <w:tcW w:w="7654" w:type="dxa"/>
          </w:tcPr>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１．基礎編の開発について</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（１）岡山研修（基礎編）について</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〇植上より</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高知から大幅に内容を変更。高知ではテキストに修正点が多数見つかる。また流れの悪さもあり。そのため岡山ではパワポのみで実施。講師はシンプルに流れたのではと思っている。1時間目は佐藤が担当。2・3時間目に植上。P. 70から3時間目。応用編の議論とも関わるが、高知では診断的評価のワークを行ったが、岡山では非認知能力の評価をどうするかというワークを取り入れた（レジュメ参照）。ワーク7では、各コースのグループで、必要となる「コミュニケーション能力」の分類等についてワークを実施。保育系の専門学校の方がつくるものとゲーム系の専門学校の方がつくるものとは異なる。それを教職員がどう意識しているかについても、議論が活発だった。まずまず成功か。基礎編全体としても締まりがよかったのでは。</w:t>
            </w:r>
          </w:p>
          <w:p w:rsidR="0062527F" w:rsidRPr="00C633E5" w:rsidRDefault="0062527F" w:rsidP="0062527F">
            <w:pPr>
              <w:rPr>
                <w:rFonts w:asciiTheme="majorEastAsia" w:eastAsiaTheme="majorEastAsia" w:hAnsiTheme="majorEastAsia"/>
                <w:sz w:val="22"/>
                <w:szCs w:val="22"/>
              </w:rPr>
            </w:pP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○飯塚より</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・非常にグループ慣れしている</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・研修を通して評価がなかなか難しいものであるということ、PDCAのCが大切であることに自覚的に。そしてAで各専門学校の特性を活かした独自の取り組みを展開していくという流れができている。</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→現状成功、もう少し上を目指す。</w:t>
            </w:r>
          </w:p>
          <w:p w:rsidR="0062527F" w:rsidRPr="00C633E5" w:rsidRDefault="0062527F" w:rsidP="0062527F">
            <w:pPr>
              <w:rPr>
                <w:rFonts w:asciiTheme="majorEastAsia" w:eastAsiaTheme="majorEastAsia" w:hAnsiTheme="majorEastAsia"/>
                <w:sz w:val="22"/>
                <w:szCs w:val="22"/>
              </w:rPr>
            </w:pP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○植上より補足説明</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・1時間目の内容を2時間目に取り込んでいたため、情報量が多くなってしまっているが丁寧に工夫していけば改善可能。</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・3時間目は指摘に即して改善。同様に改善可能。</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lastRenderedPageBreak/>
              <w:t>○全体意見</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・岡山は1月に管理者24名に3日間の研修を行う予定。3月に教員全員でキャリア教育について。今回のテーマはその総復習になる。</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・総括的評価の説明、「ある1つの授業やユニット」の評価はどうなのか。形成的評価なのでは。</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→佐藤さんの狙いとしては授業単位での総括的評価。</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→この流れの中でスライド57枚目の例を出すとこれまでの意味合いと変化してしまうのでは。</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・補助資料等、その都度政策動向に合わせて改訂していくというのは必要だと感じる。</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・ワークの時間に余裕を持つ、ワークのまとめを丁寧にしてもらう（スライドで例示を出してもらう）といいのでは。</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・基礎編に出てくる重要なキーワードを振り返って学習できる構造だと（補助教材）。</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→配布資料を作り直す必要がある。</w:t>
            </w:r>
          </w:p>
          <w:p w:rsidR="0062527F" w:rsidRPr="00C633E5" w:rsidRDefault="0062527F" w:rsidP="0062527F">
            <w:pPr>
              <w:rPr>
                <w:rFonts w:asciiTheme="majorEastAsia" w:eastAsiaTheme="majorEastAsia" w:hAnsiTheme="majorEastAsia"/>
                <w:sz w:val="22"/>
                <w:szCs w:val="22"/>
              </w:rPr>
            </w:pP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（２）基礎編の完成について</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○全体意見</w:t>
            </w:r>
          </w:p>
          <w:p w:rsidR="00CD0D59"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・昨年度終わったものについては継続して。この事業は研修というプログラムで、年1回は最低実施。その際のバリエーションとして，基礎編・応用編を一緒に？あるいは別々？</w:t>
            </w:r>
            <w:r w:rsidR="00CD0D59" w:rsidRPr="00C633E5">
              <w:rPr>
                <w:rFonts w:asciiTheme="majorEastAsia" w:eastAsiaTheme="majorEastAsia" w:hAnsiTheme="majorEastAsia" w:hint="eastAsia"/>
                <w:sz w:val="22"/>
                <w:szCs w:val="22"/>
              </w:rPr>
              <w:t xml:space="preserve"> </w:t>
            </w:r>
            <w:r w:rsidRPr="00C633E5">
              <w:rPr>
                <w:rFonts w:asciiTheme="majorEastAsia" w:eastAsiaTheme="majorEastAsia" w:hAnsiTheme="majorEastAsia" w:hint="eastAsia"/>
                <w:sz w:val="22"/>
                <w:szCs w:val="22"/>
              </w:rPr>
              <w:t>2日間で7、8時間</w:t>
            </w:r>
            <w:r w:rsidR="00CD0D59" w:rsidRPr="00C633E5">
              <w:rPr>
                <w:rFonts w:asciiTheme="majorEastAsia" w:eastAsiaTheme="majorEastAsia" w:hAnsiTheme="majorEastAsia" w:hint="eastAsia"/>
                <w:sz w:val="22"/>
                <w:szCs w:val="22"/>
              </w:rPr>
              <w:t>。</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・できるならばeラーニングのコンテンツと併用</w:t>
            </w:r>
            <w:r w:rsidR="00CD0D59" w:rsidRPr="00C633E5">
              <w:rPr>
                <w:rFonts w:asciiTheme="majorEastAsia" w:eastAsiaTheme="majorEastAsia" w:hAnsiTheme="majorEastAsia" w:hint="eastAsia"/>
                <w:sz w:val="22"/>
                <w:szCs w:val="22"/>
              </w:rPr>
              <w:t>したい。</w:t>
            </w:r>
            <w:r w:rsidRPr="00C633E5">
              <w:rPr>
                <w:rFonts w:asciiTheme="majorEastAsia" w:eastAsiaTheme="majorEastAsia" w:hAnsiTheme="majorEastAsia" w:hint="eastAsia"/>
                <w:sz w:val="22"/>
                <w:szCs w:val="22"/>
              </w:rPr>
              <w:t>別の事業で、12月16日・17日に効果測定に関する研修を佐藤さんと山口大の林氏に。アセスメントの有効活用の方法。評価と測定の違いを意識している教員は少ない。</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→そのなかにこの研修も位置づくのでは。</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アウトプットについては予算との兼ね合いがある（オールカラーは予算的に厳しい）。その後使いやすいものを。各学校でカスタマイズできるものの方が利用しやすいのでは。セクションごとにファイルを分けたpptに。</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→体裁について、テキスト型は古い。紙焼きよりもHPからダウンロードできる形式の方がいいのでは。全専研を窓口にするが、どこに問い合わせるのか、というところ。</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・社会事業大学院大学。ここが実務家教員の養成について文科省の事業の委託を受けている。営利主義のため少し嫌な感じがする。</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・アンケートは事業報告の際に有力な情報源に。次回はあるとよい。</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→岡山の分は10月4日に高岡先生に確認。高知の分については次回共有。</w:t>
            </w:r>
          </w:p>
          <w:p w:rsidR="0062527F" w:rsidRPr="00C633E5" w:rsidRDefault="0062527F" w:rsidP="0062527F">
            <w:pPr>
              <w:rPr>
                <w:rFonts w:asciiTheme="majorEastAsia" w:eastAsiaTheme="majorEastAsia" w:hAnsiTheme="majorEastAsia"/>
                <w:sz w:val="22"/>
                <w:szCs w:val="22"/>
              </w:rPr>
            </w:pP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２．応用編の開発について</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○小田よりYIC・麻生調査資料について説明</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lastRenderedPageBreak/>
              <w:t>○植上よりKBC調査資料について説明</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○全体意見</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・KBCに沿いすぎて他の専門学校でおこなう場合に展開可能なのか。</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→KBCのインターンシップとその他の学校では違いがある。先行事例で紹介していくといいが、モデル事業であるということに意識的に。</w:t>
            </w:r>
          </w:p>
          <w:p w:rsidR="0062527F" w:rsidRPr="00C633E5" w:rsidRDefault="00CD0D59"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w:t>
            </w:r>
            <w:r w:rsidR="0062527F" w:rsidRPr="00C633E5">
              <w:rPr>
                <w:rFonts w:asciiTheme="majorEastAsia" w:eastAsiaTheme="majorEastAsia" w:hAnsiTheme="majorEastAsia" w:hint="eastAsia"/>
                <w:sz w:val="22"/>
                <w:szCs w:val="22"/>
              </w:rPr>
              <w:t>教員は検定と就職を気にしている。だが、就職した先の満足度（顧客間でのコミュニケーション）の観点が抜けてしまう。</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・時間的にも3時間で実施不可能なのでは。</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非認知能力にアプローチするのは専門学校教育にとっての肝。職種、地域特性などによって異なるので、それが表現しにくい、というのがこれまで。それをあえて表現するのであれば、こういうプロセスで、「うちがいう非認知スキルとは…」</w:t>
            </w:r>
            <w:r w:rsidR="004F258C" w:rsidRPr="00C633E5">
              <w:rPr>
                <w:rFonts w:asciiTheme="majorEastAsia" w:eastAsiaTheme="majorEastAsia" w:hAnsiTheme="majorEastAsia" w:hint="eastAsia"/>
                <w:sz w:val="22"/>
                <w:szCs w:val="22"/>
              </w:rPr>
              <w:t>であると言い切ることが大事</w:t>
            </w:r>
            <w:r w:rsidRPr="00C633E5">
              <w:rPr>
                <w:rFonts w:asciiTheme="majorEastAsia" w:eastAsiaTheme="majorEastAsia" w:hAnsiTheme="majorEastAsia" w:hint="eastAsia"/>
                <w:sz w:val="22"/>
                <w:szCs w:val="22"/>
              </w:rPr>
              <w:t>。それを具体的に評価する軸・観点としてこういうことを使えば評価できる。まずはこれを出しましょう。そうすれば、これはどう評価するのかといううちなりの評価基準を決めましょう、と。このプロセスを作っていくと、非認知スキルというのが評価できますよね、と。評価するプロセスがあると汎用性がある。ロジックや手順が明確化されると受講者もわかりやすい。</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→その手順のマニュアルを作成したい。</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ヒアリング中で、教員は「こういうことができたらいいんだよね」という。しかし，それを言語化しようとするときに、「非認知スキルとしてそれはこういう能力ですね」とは言えていない。それを言語化していく。それを具体的に測定するためにはどういう行動を見ると、「こいつはできている」と。</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そこを見る。そうすると、ルーブリックを作ったり、A・B・Cの基準で評価を…ということが考えられる。そんな風に言ってくれると「なるほどね」と思う。</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→YICとircを軸に上記のエッセンスを入れていく。</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→「マニュアル化することがいいのか」という意見が出る。こういった齟齬に丁寧に向き合った研修の展開をする必要がある。インタビューのなかで明らかになることも。</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・方法論でとどまるのでは。</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→ルーブリック評価の認知は低い。しかしながらこういった観点は必要となる。例としてどれか1つを作ってもらう、というところまで。</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学校行事の狙いがなかなか明確になっていない、言語化されていない、考えられていない部分がある。その狙いを教員側が言語化し伝えられるようになる必要がある。明確に区別して教育プログラムに落としていくとディプロマポリシーにつながっていく。学生にも伝えやすくなる。</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→ircを正解にして提示する形にしてもいいのでは。</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→KBCプロトタイプの結果をたたき台にしてYICプロトタイプで調整。</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→職業実践の例としての専門学校として（ircの名前を出さずに）。</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lastRenderedPageBreak/>
              <w:t>・就職を目的とした実習が専門学校のスタートではあるが、そうはいいつつ、学生が成長するためにそのステップをどう使っていけばよいかを模索しながらやっている。それを一方的に企業側の評価だけで評価するのも、主導するのは学校側だし、学校側も企業側ではできない評価ってなんだろうということが考えられる。</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・それが進んでいるところと進んでいないところの差（例えば分野ごと）がある。病院がダメと言われれば単位も落ちる、というように。分野ごとの矛盾点を感じるので、それをオープンにしていきたい</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・地域差も大きいため、様々な事例をみてもいいのでは（首都圏についても）。</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 xml:space="preserve">・厚労省の研修。内部監査と評価がテーマ。受講者と習得度が「評価」。それ以外の「評価」とは？職業訓練サービスをやっている機関を評価するとは？など。出てこないがそれでは内部監査ができない。 </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・長い目線でのモニタリングが必要。ただ作るだけではなく、使ってみましょうというところのリアクションが重要。加えて、どう効果があったのか、と。それがあって研修が終わる</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リライトしたシラバスがどうなったのか、使ってみてどう変化したのか、効果は、というところまで行かないと結論が出ない。エビデンスがないものになってしまう。もう一度フィードバックしていく、全専研でアーカイブ的（シンクタンク）なものを作ることができれば。</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・「ボランティア」という言葉をどう定義するのか。</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→実習応用科目として「ボランティア」。実習応用科目という点を出した方がいい。地域連携活動等、要相談。</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 xml:space="preserve">・無償化の件で教員は評価の必要性を感じている。研修の時間については相談。 </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→応用編については10月8日の事業推進会議で再度相談。</w:t>
            </w:r>
          </w:p>
          <w:p w:rsidR="0062527F" w:rsidRPr="00C633E5" w:rsidRDefault="0062527F" w:rsidP="0062527F">
            <w:pPr>
              <w:rPr>
                <w:rFonts w:asciiTheme="majorEastAsia" w:eastAsiaTheme="majorEastAsia" w:hAnsiTheme="majorEastAsia"/>
                <w:sz w:val="22"/>
                <w:szCs w:val="22"/>
              </w:rPr>
            </w:pP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３．今後のスケジュール</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・10月8日：事業推進会議</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・10月28日（10時～13時）：作業WG→応用編の作り直し、検討。</w:t>
            </w:r>
          </w:p>
          <w:p w:rsidR="0062527F"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・11月：KBC実施→KBCをふまえてYIC実施</w:t>
            </w:r>
          </w:p>
          <w:p w:rsidR="00F23181" w:rsidRPr="00C633E5" w:rsidRDefault="0062527F" w:rsidP="0062527F">
            <w:pPr>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t>・1月20日：全体WG</w:t>
            </w:r>
          </w:p>
        </w:tc>
      </w:tr>
    </w:tbl>
    <w:p w:rsidR="00357FBE" w:rsidRPr="00C633E5" w:rsidRDefault="00810956" w:rsidP="00810956">
      <w:pPr>
        <w:jc w:val="right"/>
        <w:rPr>
          <w:rFonts w:asciiTheme="majorEastAsia" w:eastAsiaTheme="majorEastAsia" w:hAnsiTheme="majorEastAsia"/>
          <w:sz w:val="22"/>
          <w:szCs w:val="22"/>
        </w:rPr>
      </w:pPr>
      <w:r w:rsidRPr="00C633E5">
        <w:rPr>
          <w:rFonts w:asciiTheme="majorEastAsia" w:eastAsiaTheme="majorEastAsia" w:hAnsiTheme="majorEastAsia" w:hint="eastAsia"/>
          <w:sz w:val="22"/>
          <w:szCs w:val="22"/>
        </w:rPr>
        <w:lastRenderedPageBreak/>
        <w:t>以上</w:t>
      </w:r>
      <w:bookmarkEnd w:id="0"/>
    </w:p>
    <w:sectPr w:rsidR="00357FBE" w:rsidRPr="00C633E5" w:rsidSect="00BF15FD">
      <w:headerReference w:type="default" r:id="rId6"/>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67F" w:rsidRDefault="003C067F">
      <w:r>
        <w:separator/>
      </w:r>
    </w:p>
  </w:endnote>
  <w:endnote w:type="continuationSeparator" w:id="0">
    <w:p w:rsidR="003C067F" w:rsidRDefault="003C0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67F" w:rsidRDefault="003C067F">
      <w:r>
        <w:separator/>
      </w:r>
    </w:p>
  </w:footnote>
  <w:footnote w:type="continuationSeparator" w:id="0">
    <w:p w:rsidR="003C067F" w:rsidRDefault="003C0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5FC" w:rsidRPr="00664637" w:rsidRDefault="00CC15FC" w:rsidP="00664637">
    <w:pPr>
      <w:pStyle w:val="a3"/>
      <w:jc w:val="right"/>
      <w:rPr>
        <w:rFonts w:asciiTheme="majorEastAsia" w:eastAsiaTheme="majorEastAsia" w:hAnsiTheme="majorEastAsia"/>
        <w:sz w:val="24"/>
      </w:rPr>
    </w:pPr>
    <w:r w:rsidRPr="00664637">
      <w:rPr>
        <w:rFonts w:asciiTheme="majorEastAsia" w:eastAsiaTheme="majorEastAsia" w:hAnsiTheme="majorEastAsia" w:hint="eastAsia"/>
        <w:sz w:val="24"/>
      </w:rPr>
      <w:t>（</w:t>
    </w:r>
    <w:r w:rsidR="00664637" w:rsidRPr="00664637">
      <w:rPr>
        <w:rFonts w:asciiTheme="majorEastAsia" w:eastAsiaTheme="majorEastAsia" w:hAnsiTheme="majorEastAsia" w:hint="eastAsia"/>
        <w:sz w:val="24"/>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D67"/>
    <w:rsid w:val="00007161"/>
    <w:rsid w:val="000525C2"/>
    <w:rsid w:val="00075673"/>
    <w:rsid w:val="000A06D5"/>
    <w:rsid w:val="000B6169"/>
    <w:rsid w:val="000B644B"/>
    <w:rsid w:val="000B7394"/>
    <w:rsid w:val="000C0F41"/>
    <w:rsid w:val="000F359D"/>
    <w:rsid w:val="00112C1A"/>
    <w:rsid w:val="001532DE"/>
    <w:rsid w:val="001B0807"/>
    <w:rsid w:val="001D3D5F"/>
    <w:rsid w:val="001D693E"/>
    <w:rsid w:val="00212A02"/>
    <w:rsid w:val="00217243"/>
    <w:rsid w:val="00231690"/>
    <w:rsid w:val="00250451"/>
    <w:rsid w:val="00252D67"/>
    <w:rsid w:val="002A589B"/>
    <w:rsid w:val="002C0457"/>
    <w:rsid w:val="002C111C"/>
    <w:rsid w:val="002C4226"/>
    <w:rsid w:val="00327A6E"/>
    <w:rsid w:val="00357FBE"/>
    <w:rsid w:val="00367281"/>
    <w:rsid w:val="003C067F"/>
    <w:rsid w:val="003C4F56"/>
    <w:rsid w:val="003C72D9"/>
    <w:rsid w:val="003F0250"/>
    <w:rsid w:val="004149EE"/>
    <w:rsid w:val="00414FE6"/>
    <w:rsid w:val="00453AE6"/>
    <w:rsid w:val="00454341"/>
    <w:rsid w:val="004675E4"/>
    <w:rsid w:val="00491B4C"/>
    <w:rsid w:val="00497ABB"/>
    <w:rsid w:val="004F258C"/>
    <w:rsid w:val="00574610"/>
    <w:rsid w:val="00585DB4"/>
    <w:rsid w:val="005911EE"/>
    <w:rsid w:val="00595924"/>
    <w:rsid w:val="0062527F"/>
    <w:rsid w:val="00664637"/>
    <w:rsid w:val="00671838"/>
    <w:rsid w:val="00683F95"/>
    <w:rsid w:val="0069427E"/>
    <w:rsid w:val="0069631D"/>
    <w:rsid w:val="006A3DC3"/>
    <w:rsid w:val="006B0ADB"/>
    <w:rsid w:val="006F6BDE"/>
    <w:rsid w:val="0079288C"/>
    <w:rsid w:val="00810956"/>
    <w:rsid w:val="008A174A"/>
    <w:rsid w:val="008A4B77"/>
    <w:rsid w:val="008C18D8"/>
    <w:rsid w:val="009656CB"/>
    <w:rsid w:val="009A3C22"/>
    <w:rsid w:val="009F3D1C"/>
    <w:rsid w:val="00AF03CC"/>
    <w:rsid w:val="00B004E8"/>
    <w:rsid w:val="00B130C7"/>
    <w:rsid w:val="00B30872"/>
    <w:rsid w:val="00B37B11"/>
    <w:rsid w:val="00B50B3E"/>
    <w:rsid w:val="00BD0EC2"/>
    <w:rsid w:val="00BF15FD"/>
    <w:rsid w:val="00C05C28"/>
    <w:rsid w:val="00C21FC3"/>
    <w:rsid w:val="00C3065F"/>
    <w:rsid w:val="00C633E5"/>
    <w:rsid w:val="00CC15FC"/>
    <w:rsid w:val="00CC6A24"/>
    <w:rsid w:val="00CD0D59"/>
    <w:rsid w:val="00D03901"/>
    <w:rsid w:val="00D14085"/>
    <w:rsid w:val="00D741F0"/>
    <w:rsid w:val="00D83BD4"/>
    <w:rsid w:val="00DC2822"/>
    <w:rsid w:val="00DD312E"/>
    <w:rsid w:val="00E057CC"/>
    <w:rsid w:val="00E731BE"/>
    <w:rsid w:val="00E83154"/>
    <w:rsid w:val="00EB2982"/>
    <w:rsid w:val="00EE4B8E"/>
    <w:rsid w:val="00EF6ED6"/>
    <w:rsid w:val="00F23181"/>
    <w:rsid w:val="00F25454"/>
    <w:rsid w:val="00F27B63"/>
    <w:rsid w:val="00F3412E"/>
    <w:rsid w:val="00FB3A12"/>
    <w:rsid w:val="00FF4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B12EC4B-5BDD-4074-BD8F-2FE230E08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357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552</Words>
  <Characters>3149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Naka TRM</cp:lastModifiedBy>
  <cp:revision>12</cp:revision>
  <cp:lastPrinted>2013-04-15T02:32:00Z</cp:lastPrinted>
  <dcterms:created xsi:type="dcterms:W3CDTF">2018-08-29T03:13:00Z</dcterms:created>
  <dcterms:modified xsi:type="dcterms:W3CDTF">2020-03-02T05:17:00Z</dcterms:modified>
</cp:coreProperties>
</file>