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A7E04" w14:textId="77777777" w:rsidR="00810956" w:rsidRDefault="00357FBE" w:rsidP="00810956">
      <w:pPr>
        <w:jc w:val="center"/>
        <w:rPr>
          <w:rFonts w:ascii="ＭＳ ゴシック" w:eastAsia="ＭＳ ゴシック" w:hAnsi="ＭＳ ゴシック"/>
          <w:sz w:val="24"/>
        </w:rPr>
      </w:pPr>
      <w:r w:rsidRPr="00810956">
        <w:rPr>
          <w:rFonts w:ascii="ＭＳ ゴシック" w:eastAsia="ＭＳ ゴシック" w:hAnsi="ＭＳ ゴシック" w:hint="eastAsia"/>
          <w:sz w:val="24"/>
        </w:rPr>
        <w:t>会議議事録</w:t>
      </w:r>
    </w:p>
    <w:p w14:paraId="1D015099" w14:textId="77777777" w:rsidR="00664637" w:rsidRPr="00810956" w:rsidRDefault="00664637" w:rsidP="00810956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7654"/>
      </w:tblGrid>
      <w:tr w:rsidR="00491B4C" w:rsidRPr="00491B4C" w14:paraId="30A6E5B0" w14:textId="77777777" w:rsidTr="00BF15FD">
        <w:tc>
          <w:tcPr>
            <w:tcW w:w="1526" w:type="dxa"/>
          </w:tcPr>
          <w:p w14:paraId="567DBBB2" w14:textId="77777777" w:rsidR="00357FBE" w:rsidRPr="00491B4C" w:rsidRDefault="00357FBE" w:rsidP="008109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1B4C">
              <w:rPr>
                <w:rFonts w:ascii="ＭＳ ゴシック" w:eastAsia="ＭＳ ゴシック" w:hAnsi="ＭＳ ゴシック" w:hint="eastAsia"/>
                <w:sz w:val="24"/>
              </w:rPr>
              <w:t>事業名</w:t>
            </w:r>
          </w:p>
        </w:tc>
        <w:tc>
          <w:tcPr>
            <w:tcW w:w="7654" w:type="dxa"/>
          </w:tcPr>
          <w:p w14:paraId="30968BC2" w14:textId="77777777" w:rsidR="00357FBE" w:rsidRPr="00FB3A12" w:rsidRDefault="00FB3A12">
            <w:pPr>
              <w:rPr>
                <w:rFonts w:ascii="ＭＳ ゴシック" w:eastAsia="ＭＳ ゴシック" w:hAnsi="ＭＳ ゴシック"/>
                <w:szCs w:val="21"/>
              </w:rPr>
            </w:pPr>
            <w:r w:rsidRPr="00FB3A12">
              <w:rPr>
                <w:rFonts w:ascii="ＭＳ ゴシック" w:eastAsia="ＭＳ ゴシック" w:hAnsi="ＭＳ ゴシック" w:hint="eastAsia"/>
                <w:szCs w:val="21"/>
              </w:rPr>
              <w:t>平成３０年度「職業実践専門課程等を通じた専修学校の質保証・向上の推進」</w:t>
            </w:r>
          </w:p>
          <w:p w14:paraId="1A7C6121" w14:textId="77777777" w:rsidR="00FB3A12" w:rsidRPr="00491B4C" w:rsidRDefault="00FB3A12">
            <w:pPr>
              <w:rPr>
                <w:rFonts w:ascii="ＭＳ ゴシック" w:eastAsia="ＭＳ ゴシック" w:hAnsi="ＭＳ ゴシック"/>
                <w:sz w:val="24"/>
              </w:rPr>
            </w:pPr>
            <w:r w:rsidRPr="00FB3A12">
              <w:rPr>
                <w:rFonts w:ascii="ＭＳ ゴシック" w:eastAsia="ＭＳ ゴシック" w:hAnsi="ＭＳ ゴシック" w:hint="eastAsia"/>
                <w:szCs w:val="21"/>
              </w:rPr>
              <w:t>Ⅰ．教職員の資質能力向上の推進　（ⅱ）教職員研修プログラムの構築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事業</w:t>
            </w:r>
          </w:p>
        </w:tc>
      </w:tr>
      <w:tr w:rsidR="00357FBE" w:rsidRPr="00491B4C" w14:paraId="744318A4" w14:textId="77777777" w:rsidTr="00BF15FD">
        <w:tc>
          <w:tcPr>
            <w:tcW w:w="1526" w:type="dxa"/>
          </w:tcPr>
          <w:p w14:paraId="0DC65B58" w14:textId="77777777" w:rsidR="00357FBE" w:rsidRPr="00491B4C" w:rsidRDefault="00357FBE" w:rsidP="008109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1B4C">
              <w:rPr>
                <w:rFonts w:ascii="ＭＳ ゴシック" w:eastAsia="ＭＳ ゴシック" w:hAnsi="ＭＳ ゴシック" w:hint="eastAsia"/>
                <w:sz w:val="24"/>
              </w:rPr>
              <w:t>代表校</w:t>
            </w:r>
          </w:p>
        </w:tc>
        <w:tc>
          <w:tcPr>
            <w:tcW w:w="7654" w:type="dxa"/>
          </w:tcPr>
          <w:p w14:paraId="0DAB009C" w14:textId="77777777" w:rsidR="003C72D9" w:rsidRPr="00491B4C" w:rsidRDefault="00D83BD4" w:rsidP="00671838">
            <w:pPr>
              <w:rPr>
                <w:rFonts w:ascii="ＭＳ ゴシック" w:eastAsia="ＭＳ ゴシック" w:hAnsi="ＭＳ ゴシック"/>
                <w:sz w:val="24"/>
              </w:rPr>
            </w:pPr>
            <w:r w:rsidRPr="00D83BD4">
              <w:rPr>
                <w:rFonts w:ascii="ＭＳ ゴシック" w:eastAsia="ＭＳ ゴシック" w:hAnsi="ＭＳ ゴシック" w:hint="eastAsia"/>
                <w:sz w:val="24"/>
              </w:rPr>
              <w:t>一般社団法人全国専門学校</w:t>
            </w:r>
            <w:r w:rsidR="00671838">
              <w:rPr>
                <w:rFonts w:ascii="ＭＳ ゴシック" w:eastAsia="ＭＳ ゴシック" w:hAnsi="ＭＳ ゴシック" w:hint="eastAsia"/>
                <w:sz w:val="24"/>
              </w:rPr>
              <w:t>教育研究</w:t>
            </w:r>
            <w:r w:rsidRPr="00D83BD4">
              <w:rPr>
                <w:rFonts w:ascii="ＭＳ ゴシック" w:eastAsia="ＭＳ ゴシック" w:hAnsi="ＭＳ ゴシック" w:hint="eastAsia"/>
                <w:sz w:val="24"/>
              </w:rPr>
              <w:t>会</w:t>
            </w:r>
          </w:p>
        </w:tc>
      </w:tr>
    </w:tbl>
    <w:p w14:paraId="4D153FB7" w14:textId="77777777" w:rsidR="00357FBE" w:rsidRPr="00491B4C" w:rsidRDefault="00357FBE">
      <w:pPr>
        <w:rPr>
          <w:rFonts w:ascii="ＭＳ ゴシック" w:eastAsia="ＭＳ ゴシック" w:hAnsi="ＭＳ ゴシック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7654"/>
      </w:tblGrid>
      <w:tr w:rsidR="00491B4C" w:rsidRPr="00491B4C" w14:paraId="1A3259A5" w14:textId="77777777" w:rsidTr="00BF15FD">
        <w:tc>
          <w:tcPr>
            <w:tcW w:w="1526" w:type="dxa"/>
          </w:tcPr>
          <w:p w14:paraId="433A3E4D" w14:textId="77777777" w:rsidR="00357FBE" w:rsidRPr="00491B4C" w:rsidRDefault="00357FBE" w:rsidP="008109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1B4C">
              <w:rPr>
                <w:rFonts w:ascii="ＭＳ ゴシック" w:eastAsia="ＭＳ ゴシック" w:hAnsi="ＭＳ ゴシック" w:hint="eastAsia"/>
                <w:sz w:val="24"/>
              </w:rPr>
              <w:t>会議名</w:t>
            </w:r>
          </w:p>
        </w:tc>
        <w:tc>
          <w:tcPr>
            <w:tcW w:w="7654" w:type="dxa"/>
          </w:tcPr>
          <w:p w14:paraId="2C74DC40" w14:textId="154EB548" w:rsidR="00357FBE" w:rsidRPr="00491B4C" w:rsidRDefault="008B095B" w:rsidP="001D693E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第</w:t>
            </w:r>
            <w:r w:rsidR="0092748E">
              <w:rPr>
                <w:rFonts w:ascii="ＭＳ ゴシック" w:eastAsia="ＭＳ ゴシック" w:hAnsi="ＭＳ ゴシック" w:hint="eastAsia"/>
                <w:sz w:val="24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回ICT活用研修</w:t>
            </w:r>
            <w:r>
              <w:rPr>
                <w:rFonts w:ascii="ＭＳ ゴシック" w:eastAsia="ＭＳ ゴシック" w:hAnsi="ＭＳ ゴシック"/>
                <w:sz w:val="24"/>
              </w:rPr>
              <w:t>WG</w:t>
            </w:r>
          </w:p>
        </w:tc>
      </w:tr>
      <w:tr w:rsidR="00491B4C" w:rsidRPr="00491B4C" w14:paraId="68219BB8" w14:textId="77777777" w:rsidTr="00BF15FD">
        <w:tc>
          <w:tcPr>
            <w:tcW w:w="1526" w:type="dxa"/>
          </w:tcPr>
          <w:p w14:paraId="18A5D2FB" w14:textId="77777777" w:rsidR="00357FBE" w:rsidRPr="00491B4C" w:rsidRDefault="00357FBE" w:rsidP="008109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1B4C"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654" w:type="dxa"/>
          </w:tcPr>
          <w:p w14:paraId="2C9B97F7" w14:textId="6C5D4B41" w:rsidR="00810956" w:rsidRPr="00491B4C" w:rsidRDefault="005034AA" w:rsidP="0092748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2019</w:t>
            </w:r>
            <w:r w:rsidR="008B095B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8B095B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92748E">
              <w:rPr>
                <w:rFonts w:ascii="ＭＳ ゴシック" w:eastAsia="ＭＳ ゴシック" w:hAnsi="ＭＳ ゴシック" w:hint="eastAsia"/>
                <w:sz w:val="24"/>
              </w:rPr>
              <w:t>23</w:t>
            </w:r>
            <w:r w:rsidR="008B095B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6710B2">
              <w:rPr>
                <w:rFonts w:ascii="ＭＳ ゴシック" w:eastAsia="ＭＳ ゴシック" w:hAnsi="ＭＳ ゴシック" w:hint="eastAsia"/>
                <w:sz w:val="24"/>
              </w:rPr>
              <w:t xml:space="preserve"> 13時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00</w:t>
            </w:r>
            <w:r w:rsidR="00D43FF2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  <w:r w:rsidR="006710B2">
              <w:rPr>
                <w:rFonts w:ascii="ＭＳ ゴシック" w:eastAsia="ＭＳ ゴシック" w:hAnsi="ＭＳ ゴシック" w:hint="eastAsia"/>
                <w:sz w:val="24"/>
              </w:rPr>
              <w:t>〜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92748E">
              <w:rPr>
                <w:rFonts w:ascii="ＭＳ ゴシック" w:eastAsia="ＭＳ ゴシック" w:hAnsi="ＭＳ ゴシック" w:hint="eastAsia"/>
                <w:sz w:val="24"/>
              </w:rPr>
              <w:t>5</w:t>
            </w:r>
            <w:r w:rsidR="006710B2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  <w:r w:rsidR="0092748E">
              <w:rPr>
                <w:rFonts w:ascii="ＭＳ ゴシック" w:eastAsia="ＭＳ ゴシック" w:hAnsi="ＭＳ ゴシック" w:hint="eastAsia"/>
                <w:sz w:val="24"/>
              </w:rPr>
              <w:t>00</w:t>
            </w:r>
            <w:r w:rsidR="00D43FF2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</w:tc>
      </w:tr>
      <w:tr w:rsidR="00491B4C" w:rsidRPr="005034AA" w14:paraId="39994863" w14:textId="77777777" w:rsidTr="00BF15FD">
        <w:tc>
          <w:tcPr>
            <w:tcW w:w="1526" w:type="dxa"/>
          </w:tcPr>
          <w:p w14:paraId="6C5FDC80" w14:textId="77777777" w:rsidR="00357FBE" w:rsidRPr="00491B4C" w:rsidRDefault="00357FBE" w:rsidP="008109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1B4C">
              <w:rPr>
                <w:rFonts w:ascii="ＭＳ ゴシック" w:eastAsia="ＭＳ ゴシック" w:hAnsi="ＭＳ ゴシック" w:hint="eastAsia"/>
                <w:sz w:val="24"/>
              </w:rPr>
              <w:t>場所</w:t>
            </w:r>
          </w:p>
        </w:tc>
        <w:tc>
          <w:tcPr>
            <w:tcW w:w="7654" w:type="dxa"/>
          </w:tcPr>
          <w:p w14:paraId="349B019A" w14:textId="37ED6F51" w:rsidR="005034AA" w:rsidRPr="00491B4C" w:rsidRDefault="005034AA" w:rsidP="001D693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中野サンプラザ</w:t>
            </w:r>
            <w:r w:rsidR="000006F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6</w:t>
            </w:r>
            <w:r w:rsidR="000006FE">
              <w:rPr>
                <w:rFonts w:ascii="ＭＳ ゴシック" w:eastAsia="ＭＳ ゴシック" w:hAnsi="ＭＳ ゴシック" w:hint="eastAsia"/>
                <w:sz w:val="24"/>
              </w:rPr>
              <w:t>F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フラワー</w:t>
            </w:r>
          </w:p>
        </w:tc>
      </w:tr>
      <w:tr w:rsidR="00491B4C" w:rsidRPr="00491B4C" w14:paraId="5EB9B309" w14:textId="77777777" w:rsidTr="00BF15FD">
        <w:tc>
          <w:tcPr>
            <w:tcW w:w="1526" w:type="dxa"/>
          </w:tcPr>
          <w:p w14:paraId="487AD6D4" w14:textId="77777777" w:rsidR="00357FBE" w:rsidRPr="00491B4C" w:rsidRDefault="00810956" w:rsidP="008109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1B4C">
              <w:rPr>
                <w:rFonts w:ascii="ＭＳ ゴシック" w:eastAsia="ＭＳ ゴシック" w:hAnsi="ＭＳ ゴシック" w:hint="eastAsia"/>
                <w:sz w:val="24"/>
              </w:rPr>
              <w:t>出席</w:t>
            </w:r>
            <w:r w:rsidR="00357FBE" w:rsidRPr="00491B4C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</w:p>
        </w:tc>
        <w:tc>
          <w:tcPr>
            <w:tcW w:w="7654" w:type="dxa"/>
          </w:tcPr>
          <w:p w14:paraId="6028E6AA" w14:textId="41AC2BF2" w:rsidR="000006FE" w:rsidRDefault="00BD362C" w:rsidP="0067183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委員：</w:t>
            </w:r>
            <w:r w:rsidR="005034AA">
              <w:rPr>
                <w:rFonts w:ascii="ＭＳ ゴシック" w:eastAsia="ＭＳ ゴシック" w:hAnsi="ＭＳ ゴシック" w:hint="eastAsia"/>
                <w:sz w:val="24"/>
              </w:rPr>
              <w:t>岡村</w:t>
            </w:r>
            <w:r w:rsidR="00A443B7">
              <w:rPr>
                <w:rFonts w:ascii="ＭＳ ゴシック" w:eastAsia="ＭＳ ゴシック" w:hAnsi="ＭＳ ゴシック" w:hint="eastAsia"/>
                <w:sz w:val="24"/>
              </w:rPr>
              <w:t>慎一、</w:t>
            </w:r>
            <w:r w:rsidR="000006FE">
              <w:rPr>
                <w:rFonts w:ascii="ＭＳ ゴシック" w:eastAsia="ＭＳ ゴシック" w:hAnsi="ＭＳ ゴシック" w:hint="eastAsia"/>
                <w:sz w:val="24"/>
              </w:rPr>
              <w:t>福田稔、山根大助、</w:t>
            </w:r>
            <w:r w:rsidR="0092748E">
              <w:rPr>
                <w:rFonts w:ascii="ＭＳ ゴシック" w:eastAsia="ＭＳ ゴシック" w:hAnsi="ＭＳ ゴシック" w:hint="eastAsia"/>
                <w:sz w:val="24"/>
              </w:rPr>
              <w:t>中島</w:t>
            </w:r>
            <w:r w:rsidR="0092748E" w:rsidRPr="0092748E">
              <w:rPr>
                <w:rFonts w:ascii="ＭＳ ゴシック" w:eastAsia="ＭＳ ゴシック" w:hAnsi="ＭＳ ゴシック" w:hint="eastAsia"/>
                <w:sz w:val="24"/>
              </w:rPr>
              <w:t>慎太郎</w:t>
            </w:r>
            <w:r w:rsidR="00B31F2D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5034AA">
              <w:rPr>
                <w:rFonts w:ascii="ＭＳ ゴシック" w:eastAsia="ＭＳ ゴシック" w:hAnsi="ＭＳ ゴシック" w:hint="eastAsia"/>
                <w:sz w:val="24"/>
              </w:rPr>
              <w:t>猪俣昇</w:t>
            </w:r>
            <w:r w:rsidR="0092748E">
              <w:rPr>
                <w:rFonts w:ascii="ＭＳ ゴシック" w:eastAsia="ＭＳ ゴシック" w:hAnsi="ＭＳ ゴシック" w:hint="eastAsia"/>
                <w:sz w:val="24"/>
              </w:rPr>
              <w:t>、合田美子</w:t>
            </w:r>
          </w:p>
          <w:p w14:paraId="2B906D31" w14:textId="7A4E6619" w:rsidR="00BD362C" w:rsidRPr="000006FE" w:rsidRDefault="00D43FF2" w:rsidP="0067183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請負業者：細野康男、</w:t>
            </w:r>
            <w:r w:rsidR="000006FE">
              <w:rPr>
                <w:rFonts w:ascii="ＭＳ ゴシック" w:eastAsia="ＭＳ ゴシック" w:hAnsi="ＭＳ ゴシック" w:hint="eastAsia"/>
                <w:sz w:val="24"/>
              </w:rPr>
              <w:t>飯塚正成</w:t>
            </w:r>
          </w:p>
        </w:tc>
      </w:tr>
      <w:tr w:rsidR="00491B4C" w:rsidRPr="00491B4C" w14:paraId="7C63A0EE" w14:textId="77777777" w:rsidTr="00BF15FD">
        <w:trPr>
          <w:trHeight w:val="1550"/>
        </w:trPr>
        <w:tc>
          <w:tcPr>
            <w:tcW w:w="1526" w:type="dxa"/>
          </w:tcPr>
          <w:p w14:paraId="15164FFE" w14:textId="77777777" w:rsidR="00357FBE" w:rsidRPr="00491B4C" w:rsidRDefault="00357FBE" w:rsidP="008109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1B4C">
              <w:rPr>
                <w:rFonts w:ascii="ＭＳ ゴシック" w:eastAsia="ＭＳ ゴシック" w:hAnsi="ＭＳ ゴシック" w:hint="eastAsia"/>
                <w:sz w:val="24"/>
              </w:rPr>
              <w:t>議題等</w:t>
            </w:r>
          </w:p>
        </w:tc>
        <w:tc>
          <w:tcPr>
            <w:tcW w:w="7654" w:type="dxa"/>
          </w:tcPr>
          <w:p w14:paraId="220EA9C7" w14:textId="77777777" w:rsidR="00E72374" w:rsidRDefault="00E72374" w:rsidP="00F23181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3FA9E67B" w14:textId="77777777" w:rsidR="00F855BF" w:rsidRDefault="00896659" w:rsidP="00F23181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①成果報告会発表内容確認</w:t>
            </w:r>
          </w:p>
          <w:p w14:paraId="1DD95DB6" w14:textId="56B68C45" w:rsidR="00896659" w:rsidRDefault="00896659" w:rsidP="00896659">
            <w:pPr>
              <w:ind w:left="458" w:hangingChars="191" w:hanging="458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・ICT活用教育導入は、「学生の学習効果」「教職員の作業効率化」が主目的とされ、概ね期待通りの効果を得られている。</w:t>
            </w:r>
          </w:p>
          <w:p w14:paraId="05E64DE2" w14:textId="32099397" w:rsidR="00896659" w:rsidRDefault="00896659" w:rsidP="00896659">
            <w:pPr>
              <w:ind w:left="458" w:hangingChars="191" w:hanging="458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・ICT活用教育導入の課題は「予算・時間の不足」「担当人員の質量両面での不足」である。</w:t>
            </w:r>
          </w:p>
          <w:p w14:paraId="36ECCF1B" w14:textId="11E041C8" w:rsidR="00896659" w:rsidRDefault="00896659" w:rsidP="00896659">
            <w:pPr>
              <w:ind w:left="458" w:hangingChars="191" w:hanging="458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・</w:t>
            </w:r>
            <w:r w:rsidR="00E72374">
              <w:rPr>
                <w:rFonts w:ascii="ＭＳ ゴシック" w:eastAsia="ＭＳ ゴシック" w:hAnsi="ＭＳ ゴシック" w:hint="eastAsia"/>
                <w:sz w:val="24"/>
              </w:rPr>
              <w:t>ICT活用は、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技術習得の実習系授業において、</w:t>
            </w:r>
            <w:r w:rsidR="00E72374">
              <w:rPr>
                <w:rFonts w:ascii="ＭＳ ゴシック" w:eastAsia="ＭＳ ゴシック" w:hAnsi="ＭＳ ゴシック" w:hint="eastAsia"/>
                <w:sz w:val="24"/>
              </w:rPr>
              <w:t>予習復習といった自学自習向けとして活用されている。</w:t>
            </w:r>
          </w:p>
          <w:p w14:paraId="298DE5F0" w14:textId="34A1F3AE" w:rsidR="00896659" w:rsidRDefault="00896659" w:rsidP="00896659">
            <w:pPr>
              <w:ind w:left="458" w:hangingChars="191" w:hanging="458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・</w:t>
            </w:r>
            <w:r w:rsidR="00E72374">
              <w:rPr>
                <w:rFonts w:ascii="ＭＳ ゴシック" w:eastAsia="ＭＳ ゴシック" w:hAnsi="ＭＳ ゴシック" w:hint="eastAsia"/>
                <w:sz w:val="24"/>
              </w:rPr>
              <w:t>教材コンテンツの作成は、教員に委ねられている。</w:t>
            </w:r>
          </w:p>
          <w:p w14:paraId="35D21D4B" w14:textId="5B9C9BB7" w:rsidR="00896659" w:rsidRDefault="00E72374" w:rsidP="00896659">
            <w:pPr>
              <w:ind w:left="458" w:hangingChars="191" w:hanging="458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・ICT活用実証講座は、12月20・21日に６時間程度を実施、概ね研修目的は達成された。</w:t>
            </w:r>
          </w:p>
          <w:p w14:paraId="04E69B1D" w14:textId="77777777" w:rsidR="00896659" w:rsidRPr="00896659" w:rsidRDefault="00896659" w:rsidP="00896659">
            <w:pPr>
              <w:ind w:left="458" w:hangingChars="191" w:hanging="458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61910B1C" w14:textId="2D069593" w:rsidR="00896659" w:rsidRDefault="00896659" w:rsidP="00F23181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②次年度に向けた課題</w:t>
            </w:r>
          </w:p>
          <w:p w14:paraId="70A4FF64" w14:textId="600331D4" w:rsidR="00896659" w:rsidRDefault="00896659" w:rsidP="00E72374">
            <w:pPr>
              <w:ind w:leftChars="150" w:left="601" w:hangingChars="119" w:hanging="286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・研修は全国複数会場を検討するとともに、出張授業も検討する。</w:t>
            </w:r>
          </w:p>
          <w:p w14:paraId="390AA26B" w14:textId="692EC394" w:rsidR="00896659" w:rsidRDefault="00896659" w:rsidP="00E72374">
            <w:pPr>
              <w:ind w:leftChars="150" w:left="601" w:hangingChars="119" w:hanging="286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・汎用な研修も重要だが、専門分野の内容にも反映できるよう配慮する。</w:t>
            </w:r>
          </w:p>
          <w:p w14:paraId="2E1B1349" w14:textId="74D094D7" w:rsidR="00896659" w:rsidRDefault="00896659" w:rsidP="00E72374">
            <w:pPr>
              <w:ind w:leftChars="150" w:left="601" w:hangingChars="119" w:hanging="286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E72374">
              <w:rPr>
                <w:rFonts w:ascii="ＭＳ ゴシック" w:eastAsia="ＭＳ ゴシック" w:hAnsi="ＭＳ ゴシック" w:hint="eastAsia"/>
                <w:sz w:val="24"/>
              </w:rPr>
              <w:t>今回の研修では、参加者のITリテラシーレベルが想定していたよりも高かった。研修案内発送時に受講者の前提条件などの周知が必要。</w:t>
            </w:r>
          </w:p>
          <w:p w14:paraId="4211F2FC" w14:textId="5F542D65" w:rsidR="00E72374" w:rsidRDefault="00E72374" w:rsidP="00E72374">
            <w:pPr>
              <w:ind w:leftChars="150" w:left="601" w:hangingChars="119" w:hanging="286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・教員が作成した各専門分野の動画教材をWeb上で持続的に共有・ブラッシュアップ・活用促進の仕組みが必要。</w:t>
            </w:r>
          </w:p>
          <w:p w14:paraId="3B5E578E" w14:textId="47BC7F86" w:rsidR="00E72374" w:rsidRDefault="00E72374" w:rsidP="00E72374">
            <w:pPr>
              <w:ind w:leftChars="150" w:left="601" w:hangingChars="119" w:hanging="286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・参加者個人作成の指導案へのフィードバック等、個人へのフィードバックをより重視すべきである。</w:t>
            </w:r>
            <w:bookmarkStart w:id="0" w:name="_GoBack"/>
            <w:bookmarkEnd w:id="0"/>
          </w:p>
          <w:p w14:paraId="14077015" w14:textId="552A843A" w:rsidR="00896659" w:rsidRPr="000006FE" w:rsidRDefault="00896659" w:rsidP="00F231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521B95C" w14:textId="2CAB683C" w:rsidR="00357FBE" w:rsidRPr="00810956" w:rsidRDefault="00810956" w:rsidP="00810956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以上</w:t>
      </w:r>
    </w:p>
    <w:sectPr w:rsidR="00357FBE" w:rsidRPr="00810956" w:rsidSect="00BF15FD">
      <w:headerReference w:type="default" r:id="rId7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5FE14" w14:textId="77777777" w:rsidR="000844A0" w:rsidRDefault="000844A0">
      <w:r>
        <w:separator/>
      </w:r>
    </w:p>
  </w:endnote>
  <w:endnote w:type="continuationSeparator" w:id="0">
    <w:p w14:paraId="5B4FA506" w14:textId="77777777" w:rsidR="000844A0" w:rsidRDefault="0008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4865C" w14:textId="77777777" w:rsidR="000844A0" w:rsidRDefault="000844A0">
      <w:r>
        <w:separator/>
      </w:r>
    </w:p>
  </w:footnote>
  <w:footnote w:type="continuationSeparator" w:id="0">
    <w:p w14:paraId="1B2E3962" w14:textId="77777777" w:rsidR="000844A0" w:rsidRDefault="00084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97826" w14:textId="77777777" w:rsidR="00CC15FC" w:rsidRPr="00664637" w:rsidRDefault="00CC15FC" w:rsidP="00664637">
    <w:pPr>
      <w:pStyle w:val="a3"/>
      <w:jc w:val="right"/>
      <w:rPr>
        <w:rFonts w:asciiTheme="majorEastAsia" w:eastAsiaTheme="majorEastAsia" w:hAnsiTheme="majorEastAsia"/>
        <w:sz w:val="24"/>
      </w:rPr>
    </w:pPr>
    <w:r w:rsidRPr="00664637">
      <w:rPr>
        <w:rFonts w:asciiTheme="majorEastAsia" w:eastAsiaTheme="majorEastAsia" w:hAnsiTheme="majorEastAsia" w:hint="eastAsia"/>
        <w:sz w:val="24"/>
      </w:rPr>
      <w:t>（</w:t>
    </w:r>
    <w:r w:rsidR="00664637" w:rsidRPr="00664637">
      <w:rPr>
        <w:rFonts w:asciiTheme="majorEastAsia" w:eastAsiaTheme="majorEastAsia" w:hAnsiTheme="majorEastAsia" w:hint="eastAsia"/>
        <w:sz w:val="24"/>
      </w:rPr>
      <w:t>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67"/>
    <w:rsid w:val="000006FE"/>
    <w:rsid w:val="000525C2"/>
    <w:rsid w:val="000844A0"/>
    <w:rsid w:val="000A06D5"/>
    <w:rsid w:val="000B6169"/>
    <w:rsid w:val="000B644B"/>
    <w:rsid w:val="000B7394"/>
    <w:rsid w:val="000C0F41"/>
    <w:rsid w:val="000F1724"/>
    <w:rsid w:val="000F359D"/>
    <w:rsid w:val="00107C8A"/>
    <w:rsid w:val="001532DE"/>
    <w:rsid w:val="00187180"/>
    <w:rsid w:val="001B0807"/>
    <w:rsid w:val="001D3D5F"/>
    <w:rsid w:val="001D693E"/>
    <w:rsid w:val="00217243"/>
    <w:rsid w:val="00231690"/>
    <w:rsid w:val="00252D67"/>
    <w:rsid w:val="00265784"/>
    <w:rsid w:val="002A589B"/>
    <w:rsid w:val="002C0457"/>
    <w:rsid w:val="002C4226"/>
    <w:rsid w:val="00357FBE"/>
    <w:rsid w:val="003600BE"/>
    <w:rsid w:val="00367281"/>
    <w:rsid w:val="003C4F56"/>
    <w:rsid w:val="003C72D9"/>
    <w:rsid w:val="003C74CC"/>
    <w:rsid w:val="004149EE"/>
    <w:rsid w:val="00414FE6"/>
    <w:rsid w:val="00453AE6"/>
    <w:rsid w:val="00454341"/>
    <w:rsid w:val="00491B4C"/>
    <w:rsid w:val="00497ABB"/>
    <w:rsid w:val="005034AA"/>
    <w:rsid w:val="00536768"/>
    <w:rsid w:val="00574610"/>
    <w:rsid w:val="005911EE"/>
    <w:rsid w:val="00593391"/>
    <w:rsid w:val="00595924"/>
    <w:rsid w:val="005C480C"/>
    <w:rsid w:val="00630481"/>
    <w:rsid w:val="00664637"/>
    <w:rsid w:val="006710B2"/>
    <w:rsid w:val="00671838"/>
    <w:rsid w:val="00683F95"/>
    <w:rsid w:val="0069631D"/>
    <w:rsid w:val="006A3DC3"/>
    <w:rsid w:val="006B0ADB"/>
    <w:rsid w:val="006F6BDE"/>
    <w:rsid w:val="00725649"/>
    <w:rsid w:val="0079288C"/>
    <w:rsid w:val="00794085"/>
    <w:rsid w:val="007B5114"/>
    <w:rsid w:val="00810956"/>
    <w:rsid w:val="00896659"/>
    <w:rsid w:val="008A174A"/>
    <w:rsid w:val="008A4B77"/>
    <w:rsid w:val="008B095B"/>
    <w:rsid w:val="008C18D8"/>
    <w:rsid w:val="0092748E"/>
    <w:rsid w:val="009656CB"/>
    <w:rsid w:val="009A3C22"/>
    <w:rsid w:val="009F19E0"/>
    <w:rsid w:val="009F3D1C"/>
    <w:rsid w:val="00A443B7"/>
    <w:rsid w:val="00AC5A2A"/>
    <w:rsid w:val="00AF03CC"/>
    <w:rsid w:val="00B004E8"/>
    <w:rsid w:val="00B12609"/>
    <w:rsid w:val="00B130C7"/>
    <w:rsid w:val="00B2644D"/>
    <w:rsid w:val="00B30872"/>
    <w:rsid w:val="00B31F2D"/>
    <w:rsid w:val="00B37B11"/>
    <w:rsid w:val="00B50B3E"/>
    <w:rsid w:val="00BC3D53"/>
    <w:rsid w:val="00BD0EC2"/>
    <w:rsid w:val="00BD362C"/>
    <w:rsid w:val="00BF15FD"/>
    <w:rsid w:val="00C05C28"/>
    <w:rsid w:val="00C21FC3"/>
    <w:rsid w:val="00CC15FC"/>
    <w:rsid w:val="00CC6A24"/>
    <w:rsid w:val="00D03901"/>
    <w:rsid w:val="00D14085"/>
    <w:rsid w:val="00D43FF2"/>
    <w:rsid w:val="00D57036"/>
    <w:rsid w:val="00D60A69"/>
    <w:rsid w:val="00D741F0"/>
    <w:rsid w:val="00D83BD4"/>
    <w:rsid w:val="00DD312E"/>
    <w:rsid w:val="00E057CC"/>
    <w:rsid w:val="00E37EBF"/>
    <w:rsid w:val="00E72374"/>
    <w:rsid w:val="00E731BE"/>
    <w:rsid w:val="00E91A0A"/>
    <w:rsid w:val="00EB2982"/>
    <w:rsid w:val="00ED38E3"/>
    <w:rsid w:val="00EE4B8E"/>
    <w:rsid w:val="00F06FDE"/>
    <w:rsid w:val="00F224B4"/>
    <w:rsid w:val="00F23181"/>
    <w:rsid w:val="00F25454"/>
    <w:rsid w:val="00F27B63"/>
    <w:rsid w:val="00F3412E"/>
    <w:rsid w:val="00F855BF"/>
    <w:rsid w:val="00FB3A12"/>
    <w:rsid w:val="00FF2829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E58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57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57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iizuka</cp:lastModifiedBy>
  <cp:revision>10</cp:revision>
  <cp:lastPrinted>2013-04-15T02:32:00Z</cp:lastPrinted>
  <dcterms:created xsi:type="dcterms:W3CDTF">2018-11-27T00:00:00Z</dcterms:created>
  <dcterms:modified xsi:type="dcterms:W3CDTF">2019-03-01T05:44:00Z</dcterms:modified>
</cp:coreProperties>
</file>